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66" w:rsidRPr="00A407E4" w:rsidRDefault="007C5E66" w:rsidP="00F84673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8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617116" r:id="rId6"/>
        </w:pict>
      </w:r>
      <w:r w:rsidRPr="000F106F">
        <w:rPr>
          <w:b/>
        </w:rPr>
        <w:t xml:space="preserve">                                                  </w:t>
      </w:r>
      <w:r w:rsidRPr="00B232E3">
        <w:rPr>
          <w:b/>
        </w:rPr>
        <w:br w:type="textWrapping" w:clear="all"/>
      </w:r>
    </w:p>
    <w:p w:rsidR="007C5E66" w:rsidRDefault="007C5E66" w:rsidP="00F846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7C5E66" w:rsidRDefault="007C5E66" w:rsidP="00F846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7C5E66" w:rsidRPr="00363C82" w:rsidRDefault="007C5E66" w:rsidP="00F84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ВОСЬМЕ СКЛИКАННЯ</w:t>
      </w:r>
    </w:p>
    <w:p w:rsidR="007C5E66" w:rsidRDefault="007C5E66" w:rsidP="00F84673">
      <w:pPr>
        <w:jc w:val="center"/>
        <w:rPr>
          <w:b/>
          <w:sz w:val="28"/>
          <w:szCs w:val="28"/>
        </w:rPr>
      </w:pPr>
    </w:p>
    <w:p w:rsidR="007C5E66" w:rsidRPr="00363C82" w:rsidRDefault="007C5E66" w:rsidP="00F84673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7C5E66" w:rsidRDefault="007C5E66" w:rsidP="00F84673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7C5E66" w:rsidRPr="00232D97" w:rsidTr="001777B5">
        <w:trPr>
          <w:jc w:val="center"/>
        </w:trPr>
        <w:tc>
          <w:tcPr>
            <w:tcW w:w="3128" w:type="dxa"/>
          </w:tcPr>
          <w:p w:rsidR="007C5E66" w:rsidRPr="00E916BC" w:rsidRDefault="007C5E66" w:rsidP="00E83F29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  <w:lang w:val="ru-RU"/>
              </w:rPr>
              <w:t xml:space="preserve">25 травня </w:t>
            </w:r>
            <w:r w:rsidRPr="00A407E4">
              <w:rPr>
                <w:b w:val="0"/>
                <w:sz w:val="28"/>
                <w:szCs w:val="26"/>
                <w:lang w:val="ru-RU"/>
              </w:rPr>
              <w:t xml:space="preserve">2023 </w:t>
            </w:r>
            <w:r>
              <w:rPr>
                <w:b w:val="0"/>
                <w:sz w:val="28"/>
                <w:szCs w:val="26"/>
              </w:rPr>
              <w:t>року</w:t>
            </w:r>
          </w:p>
        </w:tc>
        <w:tc>
          <w:tcPr>
            <w:tcW w:w="3096" w:type="dxa"/>
          </w:tcPr>
          <w:p w:rsidR="007C5E66" w:rsidRPr="00232D97" w:rsidRDefault="007C5E66" w:rsidP="001777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7C5E66" w:rsidRPr="00A407E4" w:rsidRDefault="007C5E66" w:rsidP="001777B5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en-US"/>
              </w:rPr>
              <w:t xml:space="preserve">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33</w:t>
            </w:r>
            <w:r w:rsidRPr="00A407E4">
              <w:rPr>
                <w:b w:val="0"/>
                <w:sz w:val="28"/>
                <w:szCs w:val="26"/>
                <w:lang w:val="ru-RU"/>
              </w:rPr>
              <w:t>/</w:t>
            </w:r>
            <w:r>
              <w:rPr>
                <w:b w:val="0"/>
                <w:sz w:val="28"/>
                <w:szCs w:val="26"/>
                <w:lang w:val="ru-RU"/>
              </w:rPr>
              <w:t>39</w:t>
            </w:r>
          </w:p>
        </w:tc>
      </w:tr>
    </w:tbl>
    <w:p w:rsidR="007C5E66" w:rsidRPr="00E50BAE" w:rsidRDefault="007C5E66" w:rsidP="00F84673">
      <w:pPr>
        <w:pStyle w:val="caaieiaie4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5E66" w:rsidRDefault="007C5E66" w:rsidP="0031419C">
      <w:pPr>
        <w:ind w:right="2833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 матеріальних запасів з балансу Рожищенської міської ради на баланс гуманітарного відділу Рожищенської міської ради</w:t>
      </w:r>
    </w:p>
    <w:p w:rsidR="007C5E66" w:rsidRPr="00792C4B" w:rsidRDefault="007C5E66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7C5E66" w:rsidRDefault="007C5E66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 xml:space="preserve">враховуючи клопотання </w:t>
      </w:r>
      <w:r>
        <w:rPr>
          <w:sz w:val="28"/>
          <w:lang w:val="uk-UA"/>
        </w:rPr>
        <w:t xml:space="preserve">гуманітарного відділу Рожищенської міської ради </w:t>
      </w:r>
      <w:r w:rsidRPr="00B544C9">
        <w:rPr>
          <w:sz w:val="28"/>
          <w:lang w:val="uk-UA"/>
        </w:rPr>
        <w:t xml:space="preserve">від </w:t>
      </w:r>
      <w:r w:rsidRPr="00B544C9">
        <w:rPr>
          <w:bCs/>
          <w:sz w:val="28"/>
          <w:lang w:val="uk-UA"/>
        </w:rPr>
        <w:t>11.04.2023 №386/01-10/2-23,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18.05.2023      № 28</w:t>
      </w:r>
      <w:r w:rsidRPr="009738D8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23,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7C5E66" w:rsidRDefault="007C5E66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7C5E66" w:rsidRPr="000711B7" w:rsidRDefault="007C5E6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гуманітарного відділу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7C5E66" w:rsidRDefault="007C5E6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Гуманітарному відділу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7C5E66" w:rsidRPr="002C1496" w:rsidRDefault="007C5E66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7C5E66" w:rsidRDefault="007C5E66" w:rsidP="006D2D6A">
      <w:pPr>
        <w:rPr>
          <w:sz w:val="28"/>
          <w:szCs w:val="28"/>
          <w:lang w:val="uk-UA"/>
        </w:rPr>
      </w:pPr>
    </w:p>
    <w:p w:rsidR="007C5E66" w:rsidRDefault="007C5E66" w:rsidP="006D2D6A">
      <w:pPr>
        <w:rPr>
          <w:sz w:val="28"/>
          <w:szCs w:val="28"/>
          <w:lang w:val="uk-UA"/>
        </w:rPr>
      </w:pPr>
    </w:p>
    <w:p w:rsidR="007C5E66" w:rsidRPr="00BA5ABC" w:rsidRDefault="007C5E66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7C5E66" w:rsidRPr="00E83F29" w:rsidRDefault="007C5E66" w:rsidP="006D2D6A">
      <w:pPr>
        <w:rPr>
          <w:i/>
          <w:lang w:val="uk-UA"/>
        </w:rPr>
      </w:pPr>
    </w:p>
    <w:p w:rsidR="007C5E66" w:rsidRPr="0031419C" w:rsidRDefault="007C5E66" w:rsidP="007F6610">
      <w:pPr>
        <w:rPr>
          <w:lang w:val="uk-UA"/>
        </w:rPr>
      </w:pPr>
      <w:r w:rsidRPr="0031419C">
        <w:rPr>
          <w:lang w:val="uk-UA"/>
        </w:rPr>
        <w:t>Олена Войтович 215</w:t>
      </w:r>
      <w:r>
        <w:rPr>
          <w:lang w:val="uk-UA"/>
        </w:rPr>
        <w:t xml:space="preserve"> </w:t>
      </w:r>
      <w:r w:rsidRPr="0031419C">
        <w:rPr>
          <w:lang w:val="uk-UA"/>
        </w:rPr>
        <w:t>41</w:t>
      </w:r>
    </w:p>
    <w:p w:rsidR="007C5E66" w:rsidRDefault="007C5E66">
      <w:pPr>
        <w:rPr>
          <w:i/>
          <w:lang w:val="uk-UA"/>
        </w:rPr>
      </w:pPr>
    </w:p>
    <w:p w:rsidR="007C5E66" w:rsidRDefault="007C5E66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7C5E66" w:rsidRDefault="007C5E66">
      <w:pPr>
        <w:rPr>
          <w:i/>
          <w:lang w:val="uk-UA"/>
        </w:rPr>
      </w:pPr>
    </w:p>
    <w:p w:rsidR="007C5E66" w:rsidRDefault="007C5E66">
      <w:pPr>
        <w:rPr>
          <w:i/>
          <w:lang w:val="uk-UA"/>
        </w:rPr>
      </w:pPr>
    </w:p>
    <w:p w:rsidR="007C5E66" w:rsidRDefault="007C5E66">
      <w:pPr>
        <w:rPr>
          <w:i/>
          <w:lang w:val="uk-UA"/>
        </w:rPr>
      </w:pPr>
    </w:p>
    <w:p w:rsidR="007C5E66" w:rsidRDefault="007C5E66">
      <w:pPr>
        <w:rPr>
          <w:i/>
          <w:lang w:val="uk-UA"/>
        </w:rPr>
      </w:pPr>
    </w:p>
    <w:p w:rsidR="007C5E66" w:rsidRDefault="007C5E66">
      <w:pPr>
        <w:rPr>
          <w:i/>
          <w:lang w:val="uk-UA"/>
        </w:rPr>
      </w:pPr>
    </w:p>
    <w:p w:rsidR="007C5E66" w:rsidRDefault="007C5E66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7C5E66" w:rsidRDefault="007C5E66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</w:t>
      </w:r>
    </w:p>
    <w:p w:rsidR="007C5E66" w:rsidRDefault="007C5E66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</w:t>
      </w:r>
    </w:p>
    <w:p w:rsidR="007C5E66" w:rsidRDefault="007C5E66" w:rsidP="00FC7769">
      <w:pPr>
        <w:jc w:val="center"/>
        <w:rPr>
          <w:b/>
          <w:bCs/>
          <w:lang w:val="uk-UA" w:eastAsia="en-US"/>
        </w:rPr>
      </w:pPr>
    </w:p>
    <w:p w:rsidR="007C5E66" w:rsidRDefault="007C5E66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</w:t>
      </w:r>
    </w:p>
    <w:p w:rsidR="007C5E66" w:rsidRPr="00F84673" w:rsidRDefault="007C5E66" w:rsidP="00FC7769">
      <w:pPr>
        <w:jc w:val="center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</w:t>
      </w:r>
      <w:r w:rsidRPr="00F84673">
        <w:rPr>
          <w:bCs/>
          <w:lang w:eastAsia="en-US"/>
        </w:rPr>
        <w:t xml:space="preserve">Додаток </w:t>
      </w:r>
    </w:p>
    <w:p w:rsidR="007C5E66" w:rsidRPr="00F84673" w:rsidRDefault="007C5E66" w:rsidP="00503FEA">
      <w:pPr>
        <w:jc w:val="both"/>
        <w:rPr>
          <w:bCs/>
          <w:lang w:eastAsia="en-US"/>
        </w:rPr>
      </w:pPr>
      <w:r w:rsidRPr="00F84673">
        <w:rPr>
          <w:bCs/>
          <w:lang w:val="uk-UA" w:eastAsia="en-US"/>
        </w:rPr>
        <w:t xml:space="preserve">                                                                                     </w:t>
      </w:r>
      <w:r>
        <w:rPr>
          <w:bCs/>
          <w:lang w:val="uk-UA" w:eastAsia="en-US"/>
        </w:rPr>
        <w:t xml:space="preserve">     </w:t>
      </w:r>
      <w:r w:rsidRPr="00F84673">
        <w:rPr>
          <w:bCs/>
          <w:lang w:val="uk-UA" w:eastAsia="en-US"/>
        </w:rPr>
        <w:t xml:space="preserve">   до рішення Рожищенської міської ради</w:t>
      </w:r>
    </w:p>
    <w:p w:rsidR="007C5E66" w:rsidRPr="0031419C" w:rsidRDefault="007C5E66" w:rsidP="00F84673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F84673">
        <w:rPr>
          <w:bCs/>
          <w:lang w:eastAsia="en-US"/>
        </w:rPr>
        <w:t>від</w:t>
      </w:r>
      <w:r>
        <w:rPr>
          <w:bCs/>
          <w:lang w:val="uk-UA" w:eastAsia="en-US"/>
        </w:rPr>
        <w:t xml:space="preserve"> </w:t>
      </w:r>
      <w:r w:rsidRPr="00F84673">
        <w:rPr>
          <w:bCs/>
          <w:lang w:val="uk-UA" w:eastAsia="en-US"/>
        </w:rPr>
        <w:t>25.05.</w:t>
      </w:r>
      <w:r w:rsidRPr="00F84673">
        <w:rPr>
          <w:bCs/>
          <w:lang w:eastAsia="en-US"/>
        </w:rPr>
        <w:t>202</w:t>
      </w:r>
      <w:r w:rsidRPr="00F84673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33</w:t>
      </w:r>
      <w:r>
        <w:rPr>
          <w:bCs/>
          <w:lang w:val="en-US" w:eastAsia="en-US"/>
        </w:rPr>
        <w:t>/</w:t>
      </w:r>
      <w:r>
        <w:rPr>
          <w:bCs/>
          <w:lang w:val="uk-UA" w:eastAsia="en-US"/>
        </w:rPr>
        <w:t>39</w:t>
      </w:r>
    </w:p>
    <w:p w:rsidR="007C5E66" w:rsidRDefault="007C5E66" w:rsidP="00503FEA">
      <w:pPr>
        <w:ind w:left="6237"/>
        <w:jc w:val="both"/>
        <w:rPr>
          <w:bCs/>
          <w:lang w:val="uk-UA" w:eastAsia="en-US"/>
        </w:rPr>
      </w:pPr>
    </w:p>
    <w:p w:rsidR="007C5E66" w:rsidRDefault="007C5E66" w:rsidP="00503FEA">
      <w:pPr>
        <w:ind w:left="6237"/>
        <w:jc w:val="both"/>
        <w:rPr>
          <w:bCs/>
          <w:lang w:val="uk-UA" w:eastAsia="en-US"/>
        </w:rPr>
      </w:pPr>
    </w:p>
    <w:p w:rsidR="007C5E66" w:rsidRPr="00F84673" w:rsidRDefault="007C5E66" w:rsidP="00503FEA">
      <w:pPr>
        <w:ind w:left="6237"/>
        <w:jc w:val="both"/>
        <w:rPr>
          <w:bCs/>
          <w:lang w:val="uk-UA" w:eastAsia="en-US"/>
        </w:rPr>
      </w:pPr>
    </w:p>
    <w:p w:rsidR="007C5E66" w:rsidRDefault="007C5E66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985"/>
        <w:gridCol w:w="1417"/>
        <w:gridCol w:w="2126"/>
        <w:gridCol w:w="831"/>
        <w:gridCol w:w="1440"/>
        <w:gridCol w:w="1220"/>
      </w:tblGrid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№ з/п</w:t>
            </w:r>
          </w:p>
        </w:tc>
        <w:tc>
          <w:tcPr>
            <w:tcW w:w="1985" w:type="dxa"/>
          </w:tcPr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Найменування</w:t>
            </w:r>
          </w:p>
        </w:tc>
        <w:tc>
          <w:tcPr>
            <w:tcW w:w="1417" w:type="dxa"/>
          </w:tcPr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en-US" w:eastAsia="en-US"/>
              </w:rPr>
              <w:t xml:space="preserve">Дата </w:t>
            </w:r>
            <w:r w:rsidRPr="0031419C">
              <w:rPr>
                <w:bCs/>
                <w:sz w:val="20"/>
                <w:szCs w:val="20"/>
                <w:lang w:val="uk-UA" w:eastAsia="en-US"/>
              </w:rPr>
              <w:t>введення в експлуатацію</w:t>
            </w:r>
          </w:p>
        </w:tc>
        <w:tc>
          <w:tcPr>
            <w:tcW w:w="2126" w:type="dxa"/>
          </w:tcPr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Інвентарний номер (серійний номер)</w:t>
            </w:r>
          </w:p>
        </w:tc>
        <w:tc>
          <w:tcPr>
            <w:tcW w:w="831" w:type="dxa"/>
          </w:tcPr>
          <w:p w:rsidR="007C5E66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Кіль</w:t>
            </w:r>
          </w:p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кість (шт.)</w:t>
            </w:r>
          </w:p>
        </w:tc>
        <w:tc>
          <w:tcPr>
            <w:tcW w:w="1440" w:type="dxa"/>
          </w:tcPr>
          <w:p w:rsidR="007C5E66" w:rsidRPr="0031419C" w:rsidRDefault="007C5E66" w:rsidP="006B472F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Первісна балансова вартість (грн)</w:t>
            </w:r>
          </w:p>
        </w:tc>
        <w:tc>
          <w:tcPr>
            <w:tcW w:w="1220" w:type="dxa"/>
          </w:tcPr>
          <w:p w:rsidR="007C5E66" w:rsidRPr="0031419C" w:rsidRDefault="007C5E66" w:rsidP="00944DE0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Залишкова балансова вартість (грн)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1985" w:type="dxa"/>
          </w:tcPr>
          <w:p w:rsidR="007C5E66" w:rsidRPr="0031419C" w:rsidRDefault="007C5E66" w:rsidP="009E4236">
            <w:pPr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sz w:val="20"/>
                <w:szCs w:val="20"/>
                <w:lang w:val="uk-UA"/>
              </w:rPr>
              <w:t>Комплект меблів для їдальні: стіл Ліра та 6 стільців Ріо</w:t>
            </w:r>
          </w:p>
        </w:tc>
        <w:tc>
          <w:tcPr>
            <w:tcW w:w="1417" w:type="dxa"/>
          </w:tcPr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20</w:t>
            </w:r>
          </w:p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1440" w:type="dxa"/>
          </w:tcPr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164558,80</w:t>
            </w:r>
          </w:p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</w:tcPr>
          <w:p w:rsidR="007C5E66" w:rsidRPr="0031419C" w:rsidRDefault="007C5E66" w:rsidP="005C67B4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164558,80</w:t>
            </w:r>
          </w:p>
          <w:p w:rsidR="007C5E66" w:rsidRPr="0031419C" w:rsidRDefault="007C5E66" w:rsidP="004B3E37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sz w:val="20"/>
                <w:szCs w:val="20"/>
                <w:lang w:val="uk-UA"/>
              </w:rPr>
              <w:t>Автоматична пральна машина Samsung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1014830455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31419C">
              <w:rPr>
                <w:color w:val="000000"/>
                <w:sz w:val="20"/>
                <w:szCs w:val="20"/>
                <w:lang w:val="uk-UA"/>
              </w:rPr>
              <w:t>06NB5ESTB00848</w:t>
            </w:r>
            <w:r w:rsidRPr="0031419C"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1014830456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31419C">
              <w:rPr>
                <w:color w:val="000000"/>
                <w:sz w:val="20"/>
                <w:szCs w:val="20"/>
                <w:lang w:val="uk-UA"/>
              </w:rPr>
              <w:t>06NB5ESTB00</w:t>
            </w:r>
            <w:r w:rsidRPr="0031419C">
              <w:rPr>
                <w:color w:val="000000"/>
                <w:sz w:val="20"/>
                <w:szCs w:val="20"/>
                <w:lang w:val="en-US"/>
              </w:rPr>
              <w:t>446)</w:t>
            </w: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1419C">
              <w:rPr>
                <w:bCs/>
                <w:sz w:val="20"/>
                <w:szCs w:val="20"/>
                <w:lang w:val="en-US" w:eastAsia="en-US"/>
              </w:rPr>
              <w:t>50537</w:t>
            </w:r>
            <w:r w:rsidRPr="0031419C">
              <w:rPr>
                <w:bCs/>
                <w:sz w:val="20"/>
                <w:szCs w:val="20"/>
                <w:lang w:val="uk-UA" w:eastAsia="en-US"/>
              </w:rPr>
              <w:t>,</w:t>
            </w:r>
            <w:r w:rsidRPr="0031419C">
              <w:rPr>
                <w:bCs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en-US" w:eastAsia="en-US"/>
              </w:rPr>
              <w:t>50537</w:t>
            </w:r>
            <w:r w:rsidRPr="0031419C">
              <w:rPr>
                <w:bCs/>
                <w:sz w:val="20"/>
                <w:szCs w:val="20"/>
                <w:lang w:val="uk-UA" w:eastAsia="en-US"/>
              </w:rPr>
              <w:t>,</w:t>
            </w:r>
            <w:r w:rsidRPr="0031419C">
              <w:rPr>
                <w:bCs/>
                <w:sz w:val="20"/>
                <w:szCs w:val="20"/>
                <w:lang w:val="en-US" w:eastAsia="en-US"/>
              </w:rPr>
              <w:t>80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sz w:val="20"/>
                <w:szCs w:val="20"/>
                <w:lang w:val="uk-UA"/>
              </w:rPr>
              <w:t>Автоматична сушильна машина Samsung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Квітень 2023</w:t>
            </w:r>
          </w:p>
        </w:tc>
        <w:tc>
          <w:tcPr>
            <w:tcW w:w="2126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1014830460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31419C">
              <w:rPr>
                <w:color w:val="000000"/>
                <w:sz w:val="20"/>
                <w:szCs w:val="20"/>
                <w:lang w:val="uk-UA"/>
              </w:rPr>
              <w:t>0VWZ5ABT100264)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1014830461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en-US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31419C">
              <w:rPr>
                <w:color w:val="000000"/>
                <w:sz w:val="20"/>
                <w:szCs w:val="20"/>
                <w:lang w:val="uk-UA"/>
              </w:rPr>
              <w:t>0VWZ5ABT100250)</w:t>
            </w: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75157,98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75157,98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Плита електрична промислова на 6 комфорок з духовою шафою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1014830465</w:t>
            </w:r>
          </w:p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(4333)</w:t>
            </w: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38397,03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38397,03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Шафа гардеробна металева 2-секційна б/п, RAL 7035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sz w:val="20"/>
                <w:szCs w:val="20"/>
              </w:rPr>
              <w:t>SUM 620</w:t>
            </w:r>
            <w:r w:rsidRPr="0031419C">
              <w:rPr>
                <w:bCs/>
                <w:sz w:val="20"/>
                <w:szCs w:val="20"/>
                <w:lang w:val="uk-UA" w:eastAsia="en-US"/>
              </w:rPr>
              <w:t xml:space="preserve">                                       </w:t>
            </w: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191985,30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191985,30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Піч пароконвекційна Piron на 10 рівнів, укомплектована а) деками GN 1/1 – 10 шт. і б) підставкою під пароконвектомат з направляючими під гастроємності GN 1/1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1014830467</w:t>
            </w:r>
          </w:p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(231010108)</w:t>
            </w:r>
          </w:p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163430,19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163430,19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Лінія роздачі, вітрина кондитерська з холодильним агрегатом. Габаритні розміри: </w:t>
            </w:r>
            <w:r w:rsidRPr="0031419C">
              <w:rPr>
                <w:sz w:val="20"/>
                <w:szCs w:val="20"/>
                <w:lang w:val="en-US"/>
              </w:rPr>
              <w:t>15</w:t>
            </w:r>
            <w:r w:rsidRPr="0031419C">
              <w:rPr>
                <w:sz w:val="20"/>
                <w:szCs w:val="20"/>
                <w:lang w:val="uk-UA"/>
              </w:rPr>
              <w:t>00*700*1</w:t>
            </w:r>
            <w:r w:rsidRPr="0031419C">
              <w:rPr>
                <w:sz w:val="20"/>
                <w:szCs w:val="20"/>
                <w:lang w:val="en-US"/>
              </w:rPr>
              <w:t>92</w:t>
            </w:r>
            <w:r w:rsidRPr="0031419C">
              <w:rPr>
                <w:sz w:val="20"/>
                <w:szCs w:val="20"/>
                <w:lang w:val="uk-UA"/>
              </w:rPr>
              <w:t>0 мм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1014830469</w:t>
            </w:r>
          </w:p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67841,34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67841,34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Лінія роздачі (марміт) других страв, укомплектована гастроємностями  GN 1/1 </w:t>
            </w:r>
            <w:r w:rsidRPr="0031419C">
              <w:rPr>
                <w:sz w:val="20"/>
                <w:szCs w:val="20"/>
              </w:rPr>
              <w:t>–</w:t>
            </w:r>
            <w:r w:rsidRPr="0031419C">
              <w:rPr>
                <w:sz w:val="20"/>
                <w:szCs w:val="20"/>
                <w:lang w:val="uk-UA"/>
              </w:rPr>
              <w:t xml:space="preserve"> </w:t>
            </w:r>
            <w:r w:rsidRPr="0031419C">
              <w:rPr>
                <w:sz w:val="20"/>
                <w:szCs w:val="20"/>
              </w:rPr>
              <w:t>6</w:t>
            </w:r>
            <w:r w:rsidRPr="0031419C">
              <w:rPr>
                <w:sz w:val="20"/>
                <w:szCs w:val="20"/>
                <w:lang w:val="uk-UA"/>
              </w:rPr>
              <w:t> шт.</w:t>
            </w:r>
            <w:r w:rsidRPr="0031419C">
              <w:rPr>
                <w:sz w:val="20"/>
                <w:szCs w:val="20"/>
              </w:rPr>
              <w:t xml:space="preserve"> </w:t>
            </w:r>
            <w:r w:rsidRPr="0031419C">
              <w:rPr>
                <w:sz w:val="20"/>
                <w:szCs w:val="20"/>
                <w:lang w:val="uk-UA"/>
              </w:rPr>
              <w:t>Габаритні розміри: 1200*700*1300 мм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1014830470</w:t>
            </w:r>
          </w:p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28365,90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28365,90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Лінія роздачі (марміт) перших страв</w:t>
            </w:r>
            <w:r w:rsidRPr="0031419C">
              <w:rPr>
                <w:sz w:val="20"/>
                <w:szCs w:val="20"/>
              </w:rPr>
              <w:t xml:space="preserve">. </w:t>
            </w:r>
            <w:r w:rsidRPr="0031419C">
              <w:rPr>
                <w:sz w:val="20"/>
                <w:szCs w:val="20"/>
                <w:lang w:val="uk-UA"/>
              </w:rPr>
              <w:t>Габаритні розміри: 1200*700*1300 мм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1014830471</w:t>
            </w:r>
          </w:p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22969,83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22969,83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Посудомийна машина промислова </w:t>
            </w:r>
            <w:r w:rsidRPr="0031419C">
              <w:rPr>
                <w:sz w:val="20"/>
                <w:szCs w:val="20"/>
                <w:lang w:val="en-GB"/>
              </w:rPr>
              <w:t>Stalgast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1014830472</w:t>
            </w:r>
          </w:p>
          <w:p w:rsidR="007C5E66" w:rsidRPr="0031419C" w:rsidRDefault="007C5E66" w:rsidP="00E929D8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(</w:t>
            </w:r>
            <w:r w:rsidRPr="0031419C">
              <w:rPr>
                <w:sz w:val="20"/>
                <w:szCs w:val="20"/>
              </w:rPr>
              <w:t>P1213039</w:t>
            </w:r>
            <w:r w:rsidRPr="0031419C">
              <w:rPr>
                <w:bCs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100815,61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100815,61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11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Лінія роздачі. Прилавок для столових приборів. Габаритні розміри: </w:t>
            </w:r>
            <w:r w:rsidRPr="0031419C">
              <w:rPr>
                <w:sz w:val="20"/>
                <w:szCs w:val="20"/>
              </w:rPr>
              <w:t>6</w:t>
            </w:r>
            <w:r w:rsidRPr="0031419C">
              <w:rPr>
                <w:sz w:val="20"/>
                <w:szCs w:val="20"/>
                <w:lang w:val="uk-UA"/>
              </w:rPr>
              <w:t>00*700*1</w:t>
            </w:r>
            <w:r w:rsidRPr="0031419C">
              <w:rPr>
                <w:sz w:val="20"/>
                <w:szCs w:val="20"/>
              </w:rPr>
              <w:t>4</w:t>
            </w:r>
            <w:r w:rsidRPr="0031419C">
              <w:rPr>
                <w:sz w:val="20"/>
                <w:szCs w:val="20"/>
                <w:lang w:val="uk-UA"/>
              </w:rPr>
              <w:t>00 мм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7578,48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7578,48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Лінія роздачі. Стіл нейтральний. Габаритні розміри: 1500*700*1300 мм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E9348F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1016303068</w:t>
            </w:r>
          </w:p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17000,01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17000,01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Каструля висока з кришкою </w:t>
            </w:r>
            <w:smartTag w:uri="urn:schemas-microsoft-com:office:smarttags" w:element="metricconverter">
              <w:smartTagPr>
                <w:attr w:name="ProductID" w:val="25,7 л"/>
              </w:smartTagPr>
              <w:r w:rsidRPr="0031419C">
                <w:rPr>
                  <w:sz w:val="20"/>
                  <w:szCs w:val="20"/>
                  <w:lang w:val="uk-UA"/>
                </w:rPr>
                <w:t>25,7 л</w:t>
              </w:r>
            </w:smartTag>
            <w:r w:rsidRPr="0031419C">
              <w:rPr>
                <w:sz w:val="20"/>
                <w:szCs w:val="20"/>
                <w:lang w:val="uk-UA"/>
              </w:rPr>
              <w:t>, Atelier 011341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10840,02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10840,02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14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Кастрюля висока з кришкою </w:t>
            </w:r>
            <w:smartTag w:uri="urn:schemas-microsoft-com:office:smarttags" w:element="metricconverter">
              <w:smartTagPr>
                <w:attr w:name="ProductID" w:val="11,1 л"/>
              </w:smartTagPr>
              <w:r w:rsidRPr="0031419C">
                <w:rPr>
                  <w:sz w:val="20"/>
                  <w:szCs w:val="20"/>
                  <w:lang w:val="uk-UA"/>
                </w:rPr>
                <w:t>11,1 л</w:t>
              </w:r>
            </w:smartTag>
            <w:r w:rsidRPr="0031419C">
              <w:rPr>
                <w:sz w:val="20"/>
                <w:szCs w:val="20"/>
                <w:lang w:val="uk-UA"/>
              </w:rPr>
              <w:t>, Atelier 012281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13213,69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13213,69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 xml:space="preserve">Відро кругле з педаллю (контейнер для сміття)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31419C">
                <w:rPr>
                  <w:sz w:val="20"/>
                  <w:szCs w:val="20"/>
                  <w:lang w:val="uk-UA"/>
                </w:rPr>
                <w:t>30 л</w:t>
              </w:r>
            </w:smartTag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9293,90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9293,90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Чашка чайна біла Luminarc Everyday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300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14919,00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14919,00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Тарілка обідня біла Luminarc Everyday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300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8886,00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8886,00</w:t>
            </w:r>
          </w:p>
        </w:tc>
      </w:tr>
      <w:tr w:rsidR="007C5E66" w:rsidRPr="0031419C" w:rsidTr="00DD412F">
        <w:trPr>
          <w:jc w:val="center"/>
        </w:trPr>
        <w:tc>
          <w:tcPr>
            <w:tcW w:w="704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1985" w:type="dxa"/>
          </w:tcPr>
          <w:p w:rsidR="007C5E66" w:rsidRPr="0031419C" w:rsidRDefault="007C5E66" w:rsidP="004A5BC1">
            <w:pPr>
              <w:rPr>
                <w:sz w:val="20"/>
                <w:szCs w:val="20"/>
                <w:lang w:val="uk-UA"/>
              </w:rPr>
            </w:pPr>
            <w:r w:rsidRPr="0031419C">
              <w:rPr>
                <w:sz w:val="20"/>
                <w:szCs w:val="20"/>
                <w:lang w:val="uk-UA"/>
              </w:rPr>
              <w:t>Бульйонниця біла Luminarc</w:t>
            </w:r>
          </w:p>
        </w:tc>
        <w:tc>
          <w:tcPr>
            <w:tcW w:w="1417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2126" w:type="dxa"/>
          </w:tcPr>
          <w:p w:rsidR="007C5E66" w:rsidRPr="0031419C" w:rsidRDefault="007C5E66" w:rsidP="00702373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831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300</w:t>
            </w:r>
          </w:p>
        </w:tc>
        <w:tc>
          <w:tcPr>
            <w:tcW w:w="144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24684,00</w:t>
            </w:r>
          </w:p>
        </w:tc>
        <w:tc>
          <w:tcPr>
            <w:tcW w:w="1220" w:type="dxa"/>
          </w:tcPr>
          <w:p w:rsidR="007C5E66" w:rsidRPr="0031419C" w:rsidRDefault="007C5E66" w:rsidP="004A5BC1">
            <w:pPr>
              <w:jc w:val="center"/>
              <w:rPr>
                <w:bCs/>
                <w:sz w:val="20"/>
                <w:szCs w:val="20"/>
                <w:lang w:val="uk-UA" w:eastAsia="en-US"/>
              </w:rPr>
            </w:pPr>
            <w:r w:rsidRPr="0031419C">
              <w:rPr>
                <w:bCs/>
                <w:sz w:val="20"/>
                <w:szCs w:val="20"/>
                <w:lang w:val="uk-UA" w:eastAsia="en-US"/>
              </w:rPr>
              <w:t>24684,00</w:t>
            </w:r>
          </w:p>
        </w:tc>
      </w:tr>
    </w:tbl>
    <w:p w:rsidR="007C5E66" w:rsidRPr="0031419C" w:rsidRDefault="007C5E66" w:rsidP="00552C4F">
      <w:pPr>
        <w:rPr>
          <w:b/>
          <w:bCs/>
          <w:sz w:val="20"/>
          <w:szCs w:val="20"/>
          <w:lang w:val="uk-UA" w:eastAsia="en-US"/>
        </w:rPr>
      </w:pPr>
    </w:p>
    <w:p w:rsidR="007C5E66" w:rsidRPr="0031419C" w:rsidRDefault="007C5E66">
      <w:pPr>
        <w:rPr>
          <w:sz w:val="20"/>
          <w:szCs w:val="20"/>
          <w:lang w:val="uk-UA"/>
        </w:rPr>
      </w:pPr>
    </w:p>
    <w:sectPr w:rsidR="007C5E66" w:rsidRPr="0031419C" w:rsidSect="0031419C">
      <w:pgSz w:w="11905" w:h="16837"/>
      <w:pgMar w:top="851" w:right="567" w:bottom="113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0F106F"/>
    <w:rsid w:val="000F2FAF"/>
    <w:rsid w:val="00112B60"/>
    <w:rsid w:val="001204E8"/>
    <w:rsid w:val="00131E3C"/>
    <w:rsid w:val="00133F84"/>
    <w:rsid w:val="00135581"/>
    <w:rsid w:val="001551FB"/>
    <w:rsid w:val="001556DD"/>
    <w:rsid w:val="00171B5B"/>
    <w:rsid w:val="001740A7"/>
    <w:rsid w:val="001777B5"/>
    <w:rsid w:val="00191F3C"/>
    <w:rsid w:val="00194D5E"/>
    <w:rsid w:val="001B54F9"/>
    <w:rsid w:val="001C6E16"/>
    <w:rsid w:val="001E0A19"/>
    <w:rsid w:val="001F4CCC"/>
    <w:rsid w:val="001F5DCA"/>
    <w:rsid w:val="001F6576"/>
    <w:rsid w:val="00203D41"/>
    <w:rsid w:val="002307BD"/>
    <w:rsid w:val="00232D97"/>
    <w:rsid w:val="00237432"/>
    <w:rsid w:val="00247E7B"/>
    <w:rsid w:val="0025052E"/>
    <w:rsid w:val="0029721A"/>
    <w:rsid w:val="002A52E1"/>
    <w:rsid w:val="002C1496"/>
    <w:rsid w:val="002D2720"/>
    <w:rsid w:val="002F0C7E"/>
    <w:rsid w:val="00302001"/>
    <w:rsid w:val="0031419C"/>
    <w:rsid w:val="00323E66"/>
    <w:rsid w:val="0032633B"/>
    <w:rsid w:val="00363C82"/>
    <w:rsid w:val="00371E0A"/>
    <w:rsid w:val="00372FDA"/>
    <w:rsid w:val="00403BE1"/>
    <w:rsid w:val="00403F7C"/>
    <w:rsid w:val="00406EB0"/>
    <w:rsid w:val="00413D71"/>
    <w:rsid w:val="004242CB"/>
    <w:rsid w:val="00425604"/>
    <w:rsid w:val="004257CB"/>
    <w:rsid w:val="00454A4A"/>
    <w:rsid w:val="00457087"/>
    <w:rsid w:val="00473B67"/>
    <w:rsid w:val="00492042"/>
    <w:rsid w:val="004A5BC1"/>
    <w:rsid w:val="004B3E37"/>
    <w:rsid w:val="004B5782"/>
    <w:rsid w:val="004D5803"/>
    <w:rsid w:val="005018AB"/>
    <w:rsid w:val="00503FEA"/>
    <w:rsid w:val="00512F37"/>
    <w:rsid w:val="005262C2"/>
    <w:rsid w:val="0054752A"/>
    <w:rsid w:val="00552C4F"/>
    <w:rsid w:val="0056144E"/>
    <w:rsid w:val="005C67B4"/>
    <w:rsid w:val="005D7975"/>
    <w:rsid w:val="00614533"/>
    <w:rsid w:val="00631D50"/>
    <w:rsid w:val="0065009D"/>
    <w:rsid w:val="0066798F"/>
    <w:rsid w:val="0068674D"/>
    <w:rsid w:val="006959BE"/>
    <w:rsid w:val="006B472F"/>
    <w:rsid w:val="006D2D6A"/>
    <w:rsid w:val="006D454B"/>
    <w:rsid w:val="006D6044"/>
    <w:rsid w:val="006D6E0F"/>
    <w:rsid w:val="006E14FF"/>
    <w:rsid w:val="006E6FAB"/>
    <w:rsid w:val="006F232F"/>
    <w:rsid w:val="00702373"/>
    <w:rsid w:val="00710C11"/>
    <w:rsid w:val="00716C07"/>
    <w:rsid w:val="00752C83"/>
    <w:rsid w:val="00764B3C"/>
    <w:rsid w:val="00792C4B"/>
    <w:rsid w:val="007A5107"/>
    <w:rsid w:val="007B29AF"/>
    <w:rsid w:val="007C5E66"/>
    <w:rsid w:val="007C64F6"/>
    <w:rsid w:val="007D0AC6"/>
    <w:rsid w:val="007E294B"/>
    <w:rsid w:val="007F6610"/>
    <w:rsid w:val="00813D1D"/>
    <w:rsid w:val="00837E7F"/>
    <w:rsid w:val="0084756F"/>
    <w:rsid w:val="00872B63"/>
    <w:rsid w:val="00877B71"/>
    <w:rsid w:val="00885B16"/>
    <w:rsid w:val="00887040"/>
    <w:rsid w:val="008A0295"/>
    <w:rsid w:val="008C1164"/>
    <w:rsid w:val="008D50CF"/>
    <w:rsid w:val="008E0625"/>
    <w:rsid w:val="008E083D"/>
    <w:rsid w:val="009336BE"/>
    <w:rsid w:val="009336FC"/>
    <w:rsid w:val="00944DE0"/>
    <w:rsid w:val="009738D8"/>
    <w:rsid w:val="0097427B"/>
    <w:rsid w:val="009819CC"/>
    <w:rsid w:val="009A14F2"/>
    <w:rsid w:val="009A7274"/>
    <w:rsid w:val="009B44BE"/>
    <w:rsid w:val="009D6C68"/>
    <w:rsid w:val="009E4236"/>
    <w:rsid w:val="00A0382D"/>
    <w:rsid w:val="00A07C3F"/>
    <w:rsid w:val="00A30151"/>
    <w:rsid w:val="00A372EC"/>
    <w:rsid w:val="00A407E4"/>
    <w:rsid w:val="00A43D1B"/>
    <w:rsid w:val="00A4467F"/>
    <w:rsid w:val="00A466AA"/>
    <w:rsid w:val="00A61827"/>
    <w:rsid w:val="00A76A92"/>
    <w:rsid w:val="00AA7881"/>
    <w:rsid w:val="00AC391E"/>
    <w:rsid w:val="00AE3CA4"/>
    <w:rsid w:val="00B1047E"/>
    <w:rsid w:val="00B11907"/>
    <w:rsid w:val="00B14269"/>
    <w:rsid w:val="00B15E42"/>
    <w:rsid w:val="00B222BC"/>
    <w:rsid w:val="00B232E3"/>
    <w:rsid w:val="00B42583"/>
    <w:rsid w:val="00B46B2B"/>
    <w:rsid w:val="00B544C9"/>
    <w:rsid w:val="00B7186B"/>
    <w:rsid w:val="00B952CC"/>
    <w:rsid w:val="00B97E0F"/>
    <w:rsid w:val="00BA5ABC"/>
    <w:rsid w:val="00BB1F6B"/>
    <w:rsid w:val="00BC285C"/>
    <w:rsid w:val="00BC45C2"/>
    <w:rsid w:val="00BC6C1F"/>
    <w:rsid w:val="00BD05B9"/>
    <w:rsid w:val="00BD3740"/>
    <w:rsid w:val="00BE5334"/>
    <w:rsid w:val="00BF35AD"/>
    <w:rsid w:val="00BF7F5F"/>
    <w:rsid w:val="00C13947"/>
    <w:rsid w:val="00C2716F"/>
    <w:rsid w:val="00C455EC"/>
    <w:rsid w:val="00C85FC3"/>
    <w:rsid w:val="00C902D1"/>
    <w:rsid w:val="00C9057C"/>
    <w:rsid w:val="00CA0C4B"/>
    <w:rsid w:val="00CA3898"/>
    <w:rsid w:val="00CC7552"/>
    <w:rsid w:val="00D002FD"/>
    <w:rsid w:val="00D30D54"/>
    <w:rsid w:val="00D51C7A"/>
    <w:rsid w:val="00DB4761"/>
    <w:rsid w:val="00DD412F"/>
    <w:rsid w:val="00DE2796"/>
    <w:rsid w:val="00DE2F9B"/>
    <w:rsid w:val="00DE78D6"/>
    <w:rsid w:val="00E07117"/>
    <w:rsid w:val="00E21704"/>
    <w:rsid w:val="00E24911"/>
    <w:rsid w:val="00E25D37"/>
    <w:rsid w:val="00E44F61"/>
    <w:rsid w:val="00E50BAE"/>
    <w:rsid w:val="00E6349F"/>
    <w:rsid w:val="00E70F79"/>
    <w:rsid w:val="00E71379"/>
    <w:rsid w:val="00E83F29"/>
    <w:rsid w:val="00E916BC"/>
    <w:rsid w:val="00E929D8"/>
    <w:rsid w:val="00E9348F"/>
    <w:rsid w:val="00EA2E80"/>
    <w:rsid w:val="00EB7045"/>
    <w:rsid w:val="00EB793A"/>
    <w:rsid w:val="00EC541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4673"/>
    <w:rsid w:val="00FA4859"/>
    <w:rsid w:val="00FC7769"/>
    <w:rsid w:val="00FE1037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F84673"/>
    <w:pPr>
      <w:suppressAutoHyphens/>
      <w:autoSpaceDE/>
      <w:autoSpaceDN/>
      <w:adjustRightInd/>
      <w:jc w:val="center"/>
    </w:pPr>
    <w:rPr>
      <w:rFonts w:eastAsia="Calibri"/>
      <w:b/>
      <w:kern w:val="2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598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21</cp:revision>
  <cp:lastPrinted>2023-05-26T11:38:00Z</cp:lastPrinted>
  <dcterms:created xsi:type="dcterms:W3CDTF">2023-05-04T13:36:00Z</dcterms:created>
  <dcterms:modified xsi:type="dcterms:W3CDTF">2023-05-26T11:39:00Z</dcterms:modified>
</cp:coreProperties>
</file>