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обсяг залишку коштів спеціального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FB40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A15677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Спеціальний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5 487 045,81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</w:t>
            </w:r>
            <w:r w:rsidR="001677D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t>618 247,78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382 475,77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фонду охорони навколишнього природного середовища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152 038,16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Цільовий фонд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3651" w:type="dxa"/>
          </w:tcPr>
          <w:p w:rsidR="00A15677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FB4089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4 1</w:t>
            </w:r>
            <w:r w:rsidR="00772F0B" w:rsidRPr="0039730D">
              <w:rPr>
                <w:rFonts w:ascii="Times New Roman" w:hAnsi="Times New Roman"/>
                <w:b/>
                <w:sz w:val="28"/>
                <w:lang w:val="uk-UA"/>
              </w:rPr>
              <w:t>49 800,00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FB4089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1)</w:t>
            </w:r>
            <w:r w:rsidR="00130E75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130E75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130E75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>24.01.2025 року № 52/6</w:t>
            </w:r>
          </w:p>
        </w:tc>
        <w:tc>
          <w:tcPr>
            <w:tcW w:w="3651" w:type="dxa"/>
          </w:tcPr>
          <w:p w:rsidR="00130E75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3 267 800,00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FB4089" w:rsidP="00772F0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2)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382 000,00</w:t>
            </w:r>
          </w:p>
        </w:tc>
      </w:tr>
      <w:tr w:rsidR="00FB4089" w:rsidTr="00A15677">
        <w:tc>
          <w:tcPr>
            <w:tcW w:w="5920" w:type="dxa"/>
          </w:tcPr>
          <w:p w:rsidR="00FB4089" w:rsidRPr="0039730D" w:rsidRDefault="00FB4089" w:rsidP="00FB4089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3)Згідно рішення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міської ради від 21.03.2025 року № 55/</w:t>
            </w:r>
            <w:r w:rsidR="001677DB">
              <w:rPr>
                <w:rFonts w:ascii="Times New Roman" w:hAnsi="Times New Roman"/>
                <w:sz w:val="28"/>
                <w:lang w:val="uk-UA"/>
              </w:rPr>
              <w:t>15</w:t>
            </w:r>
            <w:bookmarkStart w:id="0" w:name="_GoBack"/>
            <w:bookmarkEnd w:id="0"/>
          </w:p>
        </w:tc>
        <w:tc>
          <w:tcPr>
            <w:tcW w:w="3651" w:type="dxa"/>
          </w:tcPr>
          <w:p w:rsidR="00FB4089" w:rsidRPr="0039730D" w:rsidRDefault="00FB4089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500 000,00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FB4089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коштів спеціального фонду на 01.0</w:t>
            </w:r>
            <w:r w:rsidR="00FB4089">
              <w:rPr>
                <w:rFonts w:ascii="Times New Roman" w:hAnsi="Times New Roman"/>
                <w:b/>
                <w:sz w:val="28"/>
                <w:lang w:val="uk-UA"/>
              </w:rPr>
              <w:t>4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772F0B" w:rsidRPr="0039730D" w:rsidRDefault="00772F0B" w:rsidP="00FB4089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1 </w:t>
            </w:r>
            <w:r w:rsidR="00FB4089"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37 245,81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</w:t>
            </w:r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бюджету розвитку</w:t>
            </w:r>
          </w:p>
        </w:tc>
        <w:tc>
          <w:tcPr>
            <w:tcW w:w="3651" w:type="dxa"/>
          </w:tcPr>
          <w:p w:rsidR="00772F0B" w:rsidRPr="0039730D" w:rsidRDefault="00772F0B" w:rsidP="00FB4089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1</w:t>
            </w:r>
            <w:r w:rsidR="00FB4089">
              <w:rPr>
                <w:rFonts w:ascii="Times New Roman" w:hAnsi="Times New Roman"/>
                <w:sz w:val="28"/>
                <w:lang w:val="uk-UA"/>
              </w:rPr>
              <w:t xml:space="preserve"> 1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t>18 247,78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Кошти від відшкодування втрат сільськогосподарського та лісогосподарського виробництва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475,77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Кошти фонду охорони навколишнього </w:t>
            </w: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природного середовища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152 038,16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lastRenderedPageBreak/>
              <w:t>Цільовий фонд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65 909,10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Повернення коштів, наданих для кредитування громадян  на будівництво (реконструкцію) та придбання житла</w:t>
            </w: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575,00</w:t>
            </w: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772F0B" w:rsidRDefault="00772F0B">
            <w:pPr>
              <w:rPr>
                <w:sz w:val="28"/>
                <w:lang w:val="uk-UA"/>
              </w:rPr>
            </w:pPr>
          </w:p>
        </w:tc>
      </w:tr>
    </w:tbl>
    <w:p w:rsidR="0032720C" w:rsidRDefault="0032720C">
      <w:pPr>
        <w:rPr>
          <w:lang w:val="uk-UA"/>
        </w:rPr>
      </w:pPr>
    </w:p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1677DB"/>
    <w:rsid w:val="0032720C"/>
    <w:rsid w:val="0039730D"/>
    <w:rsid w:val="00772F0B"/>
    <w:rsid w:val="00A15677"/>
    <w:rsid w:val="00C320DB"/>
    <w:rsid w:val="00F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8D7F"/>
  <w15:docId w15:val="{EAC9B7FF-3860-4F57-9821-0A2BE2FF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D088-6954-4A03-A88D-FBD6A7DE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Fin_Iruna</cp:lastModifiedBy>
  <cp:revision>3</cp:revision>
  <dcterms:created xsi:type="dcterms:W3CDTF">2025-03-19T08:53:00Z</dcterms:created>
  <dcterms:modified xsi:type="dcterms:W3CDTF">2025-04-11T06:32:00Z</dcterms:modified>
</cp:coreProperties>
</file>