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68" w:rsidRPr="00A31456" w:rsidRDefault="00705843" w:rsidP="00733D68">
      <w:pPr>
        <w:jc w:val="right"/>
        <w:rPr>
          <w:rFonts w:ascii="Times New Roman" w:hAnsi="Times New Roman" w:cs="Times New Roman"/>
          <w:sz w:val="28"/>
          <w:szCs w:val="28"/>
          <w:lang w:val="uk-UA"/>
        </w:rPr>
      </w:pPr>
      <w:r>
        <w:rPr>
          <w:rFonts w:ascii="Times New Roman" w:hAnsi="Times New Roman" w:cs="Times New Roman"/>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6.75pt;width:33.3pt;height:43.2pt;z-index:251659264" fillcolor="window">
            <v:imagedata r:id="rId8" o:title=""/>
          </v:shape>
          <o:OLEObject Type="Embed" ProgID="Word.Picture.8" ShapeID="_x0000_s1026" DrawAspect="Content" ObjectID="_1808550150" r:id="rId9"/>
        </w:pict>
      </w:r>
    </w:p>
    <w:p w:rsidR="00733D68" w:rsidRPr="00A31456" w:rsidRDefault="00733D68" w:rsidP="00733D68">
      <w:pPr>
        <w:tabs>
          <w:tab w:val="center" w:pos="4999"/>
          <w:tab w:val="left" w:pos="7965"/>
        </w:tabs>
        <w:ind w:left="360"/>
        <w:jc w:val="center"/>
        <w:rPr>
          <w:rFonts w:ascii="Times New Roman" w:hAnsi="Times New Roman" w:cs="Times New Roman"/>
          <w:b/>
          <w:sz w:val="28"/>
          <w:szCs w:val="28"/>
          <w:lang w:val="uk-UA"/>
        </w:rPr>
      </w:pPr>
      <w:r w:rsidRPr="00A31456">
        <w:rPr>
          <w:rFonts w:ascii="Times New Roman" w:hAnsi="Times New Roman" w:cs="Times New Roman"/>
          <w:b/>
          <w:sz w:val="28"/>
          <w:szCs w:val="28"/>
          <w:lang w:val="uk-UA"/>
        </w:rPr>
        <w:t xml:space="preserve">                                                                                    ПРОЄКТ</w:t>
      </w:r>
    </w:p>
    <w:p w:rsidR="00733D68" w:rsidRPr="00361D3F" w:rsidRDefault="00733D68" w:rsidP="00733D68">
      <w:pPr>
        <w:widowControl/>
        <w:suppressAutoHyphens w:val="0"/>
        <w:ind w:firstLine="0"/>
        <w:jc w:val="center"/>
        <w:rPr>
          <w:rFonts w:ascii="Times New Roman" w:eastAsia="Times New Roman" w:hAnsi="Times New Roman" w:cs="Times New Roman"/>
          <w:b/>
          <w:sz w:val="28"/>
          <w:szCs w:val="28"/>
          <w:lang w:val="uk-UA" w:eastAsia="ru-RU"/>
        </w:rPr>
      </w:pPr>
      <w:r w:rsidRPr="00361D3F">
        <w:rPr>
          <w:rFonts w:ascii="Times New Roman" w:eastAsia="Times New Roman" w:hAnsi="Times New Roman" w:cs="Times New Roman"/>
          <w:b/>
          <w:sz w:val="28"/>
          <w:szCs w:val="28"/>
          <w:lang w:val="uk-UA" w:eastAsia="ru-RU"/>
        </w:rPr>
        <w:t>РОЖИЩЕНСЬКА МІСЬКА РАДА</w:t>
      </w:r>
    </w:p>
    <w:p w:rsidR="00733D68" w:rsidRPr="00361D3F" w:rsidRDefault="00733D68" w:rsidP="00733D68">
      <w:pPr>
        <w:widowControl/>
        <w:suppressAutoHyphens w:val="0"/>
        <w:ind w:firstLine="0"/>
        <w:jc w:val="center"/>
        <w:rPr>
          <w:rFonts w:ascii="Times New Roman" w:eastAsia="Times New Roman" w:hAnsi="Times New Roman" w:cs="Times New Roman"/>
          <w:b/>
          <w:sz w:val="28"/>
          <w:szCs w:val="28"/>
          <w:lang w:val="uk-UA" w:eastAsia="ru-RU"/>
        </w:rPr>
      </w:pPr>
      <w:r w:rsidRPr="00361D3F">
        <w:rPr>
          <w:rFonts w:ascii="Times New Roman" w:eastAsia="Times New Roman" w:hAnsi="Times New Roman" w:cs="Times New Roman"/>
          <w:b/>
          <w:sz w:val="28"/>
          <w:szCs w:val="28"/>
          <w:lang w:val="uk-UA" w:eastAsia="ru-RU"/>
        </w:rPr>
        <w:t>ВОЛИНСЬКОЇ ОБЛАСТІ</w:t>
      </w:r>
    </w:p>
    <w:p w:rsidR="00733D68" w:rsidRPr="00361D3F" w:rsidRDefault="00733D68" w:rsidP="00733D68">
      <w:pPr>
        <w:widowControl/>
        <w:suppressAutoHyphens w:val="0"/>
        <w:ind w:firstLine="0"/>
        <w:jc w:val="center"/>
        <w:rPr>
          <w:rFonts w:ascii="Times New Roman" w:eastAsia="Times New Roman" w:hAnsi="Times New Roman" w:cs="Times New Roman"/>
          <w:b/>
          <w:sz w:val="28"/>
          <w:szCs w:val="28"/>
          <w:lang w:val="uk-UA" w:eastAsia="ru-RU"/>
        </w:rPr>
      </w:pPr>
      <w:r w:rsidRPr="00361D3F">
        <w:rPr>
          <w:rFonts w:ascii="Times New Roman" w:eastAsia="Times New Roman" w:hAnsi="Times New Roman" w:cs="Times New Roman"/>
          <w:b/>
          <w:sz w:val="28"/>
          <w:szCs w:val="28"/>
          <w:lang w:val="uk-UA" w:eastAsia="ru-RU"/>
        </w:rPr>
        <w:t>ВИКОНАВЧИЙ КОМІТЕТ</w:t>
      </w:r>
    </w:p>
    <w:p w:rsidR="00733D68" w:rsidRPr="00361D3F" w:rsidRDefault="00733D68" w:rsidP="00733D68">
      <w:pPr>
        <w:widowControl/>
        <w:suppressAutoHyphens w:val="0"/>
        <w:ind w:firstLine="0"/>
        <w:jc w:val="center"/>
        <w:rPr>
          <w:rFonts w:ascii="Times New Roman" w:eastAsia="Times New Roman" w:hAnsi="Times New Roman" w:cs="Times New Roman"/>
          <w:b/>
          <w:sz w:val="32"/>
          <w:szCs w:val="32"/>
          <w:lang w:val="uk-UA" w:eastAsia="ru-RU"/>
        </w:rPr>
      </w:pPr>
      <w:r w:rsidRPr="00361D3F">
        <w:rPr>
          <w:rFonts w:ascii="Times New Roman" w:eastAsia="Times New Roman" w:hAnsi="Times New Roman" w:cs="Times New Roman"/>
          <w:b/>
          <w:sz w:val="32"/>
          <w:szCs w:val="32"/>
          <w:lang w:val="uk-UA" w:eastAsia="ru-RU"/>
        </w:rPr>
        <w:t>РІШЕННЯ</w:t>
      </w:r>
    </w:p>
    <w:p w:rsidR="00733D68" w:rsidRPr="00361D3F" w:rsidRDefault="00733D68" w:rsidP="00733D68">
      <w:pPr>
        <w:widowControl/>
        <w:suppressAutoHyphens w:val="0"/>
        <w:ind w:firstLine="0"/>
        <w:jc w:val="left"/>
        <w:rPr>
          <w:rFonts w:ascii="Times New Roman" w:eastAsia="Times New Roman" w:hAnsi="Times New Roman" w:cs="Times New Roman"/>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733D68" w:rsidRPr="00361D3F" w:rsidTr="00515143">
        <w:trPr>
          <w:jc w:val="center"/>
        </w:trPr>
        <w:tc>
          <w:tcPr>
            <w:tcW w:w="3128" w:type="dxa"/>
          </w:tcPr>
          <w:p w:rsidR="00733D68" w:rsidRPr="00361D3F" w:rsidRDefault="00733D68" w:rsidP="00733D68">
            <w:pPr>
              <w:tabs>
                <w:tab w:val="left" w:pos="4680"/>
                <w:tab w:val="left" w:pos="6804"/>
              </w:tabs>
              <w:ind w:firstLine="0"/>
              <w:rPr>
                <w:rFonts w:ascii="Times New Roman" w:eastAsia="Times New Roman" w:hAnsi="Times New Roman" w:cs="Times New Roman"/>
                <w:kern w:val="2"/>
                <w:sz w:val="28"/>
                <w:szCs w:val="26"/>
                <w:lang w:val="uk-UA" w:eastAsia="ar-SA"/>
              </w:rPr>
            </w:pPr>
          </w:p>
        </w:tc>
        <w:tc>
          <w:tcPr>
            <w:tcW w:w="3096" w:type="dxa"/>
          </w:tcPr>
          <w:p w:rsidR="00733D68" w:rsidRPr="00361D3F" w:rsidRDefault="00733D68" w:rsidP="00515143">
            <w:pPr>
              <w:tabs>
                <w:tab w:val="left" w:pos="4680"/>
                <w:tab w:val="left" w:pos="6804"/>
              </w:tabs>
              <w:ind w:firstLine="0"/>
              <w:jc w:val="center"/>
              <w:rPr>
                <w:rFonts w:ascii="Times New Roman" w:eastAsia="Times New Roman" w:hAnsi="Times New Roman" w:cs="Times New Roman"/>
                <w:kern w:val="2"/>
                <w:sz w:val="28"/>
                <w:szCs w:val="26"/>
                <w:lang w:val="uk-UA" w:eastAsia="ar-SA"/>
              </w:rPr>
            </w:pPr>
          </w:p>
        </w:tc>
        <w:tc>
          <w:tcPr>
            <w:tcW w:w="3096" w:type="dxa"/>
          </w:tcPr>
          <w:p w:rsidR="00733D68" w:rsidRPr="00361D3F" w:rsidRDefault="00733D68" w:rsidP="00515143">
            <w:pPr>
              <w:tabs>
                <w:tab w:val="left" w:pos="4680"/>
                <w:tab w:val="left" w:pos="6804"/>
              </w:tabs>
              <w:ind w:firstLine="0"/>
              <w:jc w:val="center"/>
              <w:rPr>
                <w:rFonts w:ascii="Times New Roman" w:eastAsia="Times New Roman" w:hAnsi="Times New Roman" w:cs="Times New Roman"/>
                <w:kern w:val="2"/>
                <w:sz w:val="28"/>
                <w:szCs w:val="26"/>
                <w:lang w:val="uk-UA" w:eastAsia="ar-SA"/>
              </w:rPr>
            </w:pPr>
          </w:p>
        </w:tc>
      </w:tr>
    </w:tbl>
    <w:p w:rsidR="00733D68" w:rsidRPr="00AF67B9" w:rsidRDefault="00AF67B9" w:rsidP="00733D68">
      <w:pPr>
        <w:keepNext/>
        <w:widowControl/>
        <w:suppressAutoHyphens w:val="0"/>
        <w:overflowPunct w:val="0"/>
        <w:autoSpaceDE w:val="0"/>
        <w:autoSpaceDN w:val="0"/>
        <w:adjustRightInd w:val="0"/>
        <w:ind w:firstLine="0"/>
        <w:jc w:val="left"/>
        <w:textAlignment w:val="baseline"/>
        <w:rPr>
          <w:rFonts w:ascii="Times New Roman" w:eastAsia="Calibri" w:hAnsi="Times New Roman" w:cs="Times New Roman"/>
          <w:b/>
          <w:sz w:val="28"/>
          <w:szCs w:val="28"/>
          <w:lang w:val="uk-UA" w:eastAsia="ru-RU"/>
        </w:rPr>
      </w:pPr>
      <w:r w:rsidRPr="00AF67B9">
        <w:rPr>
          <w:rFonts w:ascii="Times New Roman" w:eastAsia="Calibri" w:hAnsi="Times New Roman" w:cs="Times New Roman"/>
          <w:b/>
          <w:sz w:val="28"/>
          <w:szCs w:val="28"/>
          <w:lang w:val="uk-UA" w:eastAsia="ru-RU"/>
        </w:rPr>
        <w:t xml:space="preserve">26 травня </w:t>
      </w:r>
      <w:r>
        <w:rPr>
          <w:rFonts w:ascii="Times New Roman" w:eastAsia="Calibri" w:hAnsi="Times New Roman" w:cs="Times New Roman"/>
          <w:b/>
          <w:sz w:val="28"/>
          <w:szCs w:val="28"/>
          <w:lang w:val="uk-UA" w:eastAsia="ru-RU"/>
        </w:rPr>
        <w:t>2025 року                                                            №</w:t>
      </w:r>
    </w:p>
    <w:p w:rsidR="00AF67B9" w:rsidRDefault="00733D68" w:rsidP="00733D68">
      <w:pPr>
        <w:ind w:firstLine="0"/>
        <w:rPr>
          <w:rFonts w:ascii="Times New Roman" w:hAnsi="Times New Roman" w:cs="Times New Roman"/>
          <w:b/>
          <w:sz w:val="28"/>
          <w:szCs w:val="28"/>
          <w:lang w:val="uk-UA" w:eastAsia="ru-RU"/>
        </w:rPr>
      </w:pPr>
      <w:bookmarkStart w:id="0" w:name="_GoBack"/>
      <w:r w:rsidRPr="00A31456">
        <w:rPr>
          <w:rFonts w:ascii="Times New Roman" w:hAnsi="Times New Roman" w:cs="Times New Roman"/>
          <w:b/>
          <w:sz w:val="28"/>
          <w:szCs w:val="28"/>
          <w:lang w:val="uk-UA" w:eastAsia="ru-RU"/>
        </w:rPr>
        <w:t xml:space="preserve">Про </w:t>
      </w:r>
      <w:r>
        <w:rPr>
          <w:rFonts w:ascii="Times New Roman" w:hAnsi="Times New Roman" w:cs="Times New Roman"/>
          <w:b/>
          <w:sz w:val="28"/>
          <w:szCs w:val="28"/>
          <w:lang w:val="uk-UA" w:eastAsia="ru-RU"/>
        </w:rPr>
        <w:t xml:space="preserve">попередній розгляд </w:t>
      </w:r>
      <w:r w:rsidRPr="00A31456">
        <w:rPr>
          <w:rFonts w:ascii="Times New Roman" w:hAnsi="Times New Roman" w:cs="Times New Roman"/>
          <w:b/>
          <w:sz w:val="28"/>
          <w:szCs w:val="28"/>
          <w:lang w:val="uk-UA" w:eastAsia="ru-RU"/>
        </w:rPr>
        <w:t>змін</w:t>
      </w:r>
    </w:p>
    <w:p w:rsidR="00733D68" w:rsidRPr="00A31456" w:rsidRDefault="00733D68" w:rsidP="00733D68">
      <w:pPr>
        <w:ind w:firstLine="0"/>
        <w:rPr>
          <w:rFonts w:ascii="Times New Roman" w:hAnsi="Times New Roman" w:cs="Times New Roman"/>
          <w:b/>
          <w:sz w:val="28"/>
          <w:szCs w:val="28"/>
          <w:lang w:val="uk-UA" w:eastAsia="ru-RU"/>
        </w:rPr>
      </w:pPr>
      <w:r w:rsidRPr="00A31456">
        <w:rPr>
          <w:rFonts w:ascii="Times New Roman" w:hAnsi="Times New Roman" w:cs="Times New Roman"/>
          <w:b/>
          <w:sz w:val="28"/>
          <w:szCs w:val="28"/>
          <w:lang w:val="uk-UA" w:eastAsia="ru-RU"/>
        </w:rPr>
        <w:t xml:space="preserve">до Програми розвитку </w:t>
      </w:r>
    </w:p>
    <w:p w:rsidR="00AF67B9" w:rsidRDefault="00733D68" w:rsidP="00733D68">
      <w:pPr>
        <w:ind w:firstLine="0"/>
        <w:rPr>
          <w:rFonts w:ascii="Times New Roman" w:hAnsi="Times New Roman" w:cs="Times New Roman"/>
          <w:b/>
          <w:sz w:val="28"/>
          <w:szCs w:val="28"/>
          <w:lang w:val="uk-UA" w:eastAsia="ru-RU"/>
        </w:rPr>
      </w:pPr>
      <w:r w:rsidRPr="00A31456">
        <w:rPr>
          <w:rFonts w:ascii="Times New Roman" w:hAnsi="Times New Roman" w:cs="Times New Roman"/>
          <w:b/>
          <w:sz w:val="28"/>
          <w:szCs w:val="28"/>
          <w:lang w:val="uk-UA" w:eastAsia="ru-RU"/>
        </w:rPr>
        <w:t xml:space="preserve">та підтримки архівної справи </w:t>
      </w:r>
    </w:p>
    <w:p w:rsidR="00733D68" w:rsidRPr="00A31456" w:rsidRDefault="00733D68" w:rsidP="00733D68">
      <w:pPr>
        <w:ind w:firstLine="0"/>
        <w:rPr>
          <w:rFonts w:ascii="Times New Roman" w:hAnsi="Times New Roman" w:cs="Times New Roman"/>
          <w:b/>
          <w:sz w:val="28"/>
          <w:szCs w:val="28"/>
          <w:lang w:val="uk-UA" w:eastAsia="ru-RU"/>
        </w:rPr>
      </w:pPr>
      <w:r w:rsidRPr="00A31456">
        <w:rPr>
          <w:rFonts w:ascii="Times New Roman" w:hAnsi="Times New Roman" w:cs="Times New Roman"/>
          <w:b/>
          <w:sz w:val="28"/>
          <w:szCs w:val="28"/>
          <w:lang w:val="uk-UA" w:eastAsia="ru-RU"/>
        </w:rPr>
        <w:t xml:space="preserve">на 2024-2026 роки </w:t>
      </w:r>
    </w:p>
    <w:p w:rsidR="00733D68" w:rsidRPr="00A31456" w:rsidRDefault="00733D68" w:rsidP="00733D68">
      <w:pPr>
        <w:tabs>
          <w:tab w:val="left" w:pos="4230"/>
          <w:tab w:val="left" w:pos="4488"/>
          <w:tab w:val="left" w:pos="5610"/>
          <w:tab w:val="left" w:pos="6171"/>
          <w:tab w:val="left" w:pos="8976"/>
        </w:tabs>
        <w:ind w:firstLine="0"/>
        <w:rPr>
          <w:rFonts w:ascii="Times New Roman" w:hAnsi="Times New Roman" w:cs="Times New Roman"/>
          <w:sz w:val="28"/>
          <w:szCs w:val="28"/>
          <w:lang w:val="uk-UA"/>
        </w:rPr>
      </w:pPr>
    </w:p>
    <w:bookmarkEnd w:id="0"/>
    <w:p w:rsidR="00733D68" w:rsidRDefault="00733D68" w:rsidP="00733D68">
      <w:pPr>
        <w:ind w:firstLine="90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Відповідно до Закону України «Про Національний архівний фонд та архівні установи», </w:t>
      </w:r>
      <w:r>
        <w:rPr>
          <w:rFonts w:ascii="Times New Roman" w:hAnsi="Times New Roman" w:cs="Times New Roman"/>
          <w:sz w:val="28"/>
          <w:szCs w:val="28"/>
          <w:lang w:val="uk-UA"/>
        </w:rPr>
        <w:t>п</w:t>
      </w:r>
      <w:r w:rsidRPr="00733D68">
        <w:rPr>
          <w:rFonts w:ascii="Times New Roman" w:hAnsi="Times New Roman" w:cs="Times New Roman"/>
          <w:sz w:val="28"/>
          <w:szCs w:val="28"/>
          <w:lang w:val="uk-UA"/>
        </w:rPr>
        <w:t>ункт</w:t>
      </w:r>
      <w:r>
        <w:rPr>
          <w:rFonts w:ascii="Times New Roman" w:hAnsi="Times New Roman" w:cs="Times New Roman"/>
          <w:sz w:val="28"/>
          <w:szCs w:val="28"/>
          <w:lang w:val="uk-UA"/>
        </w:rPr>
        <w:t>у</w:t>
      </w:r>
      <w:r w:rsidRPr="00733D68">
        <w:rPr>
          <w:rFonts w:ascii="Times New Roman" w:hAnsi="Times New Roman" w:cs="Times New Roman"/>
          <w:sz w:val="28"/>
          <w:szCs w:val="28"/>
          <w:lang w:val="uk-UA"/>
        </w:rPr>
        <w:t xml:space="preserve"> 1 частини другої статті 52</w:t>
      </w:r>
      <w:r>
        <w:rPr>
          <w:rFonts w:ascii="Times New Roman" w:hAnsi="Times New Roman" w:cs="Times New Roman"/>
          <w:sz w:val="28"/>
          <w:szCs w:val="28"/>
          <w:lang w:val="uk-UA"/>
        </w:rPr>
        <w:t xml:space="preserve"> </w:t>
      </w:r>
      <w:r w:rsidRPr="00B427DC">
        <w:rPr>
          <w:rFonts w:ascii="Times New Roman" w:hAnsi="Times New Roman" w:cs="Times New Roman"/>
          <w:sz w:val="28"/>
          <w:szCs w:val="28"/>
          <w:lang w:val="uk-UA"/>
        </w:rPr>
        <w:t>Закону України «Про місцеве самоврядування в Україні»</w:t>
      </w:r>
      <w:r w:rsidRPr="00A31456">
        <w:rPr>
          <w:rFonts w:ascii="Times New Roman" w:hAnsi="Times New Roman" w:cs="Times New Roman"/>
          <w:sz w:val="28"/>
          <w:szCs w:val="28"/>
          <w:lang w:val="uk-UA"/>
        </w:rPr>
        <w:t xml:space="preserve">, </w:t>
      </w:r>
      <w:r w:rsidRPr="00B427DC">
        <w:rPr>
          <w:rFonts w:ascii="Times New Roman" w:hAnsi="Times New Roman" w:cs="Times New Roman"/>
          <w:sz w:val="28"/>
          <w:szCs w:val="28"/>
          <w:lang w:val="uk-UA"/>
        </w:rPr>
        <w:t>виконавчий комітет Рожищенської міської ради</w:t>
      </w:r>
    </w:p>
    <w:p w:rsidR="00733D68" w:rsidRPr="00A31456" w:rsidRDefault="00733D68" w:rsidP="00733D68">
      <w:pPr>
        <w:spacing w:before="10" w:after="10"/>
        <w:ind w:firstLine="0"/>
        <w:rPr>
          <w:rFonts w:ascii="Times New Roman" w:hAnsi="Times New Roman" w:cs="Times New Roman"/>
          <w:b/>
          <w:sz w:val="28"/>
          <w:szCs w:val="28"/>
          <w:lang w:val="uk-UA"/>
        </w:rPr>
      </w:pPr>
    </w:p>
    <w:p w:rsidR="00733D68" w:rsidRPr="00A31456" w:rsidRDefault="00733D68" w:rsidP="00733D68">
      <w:pPr>
        <w:spacing w:before="10" w:after="10"/>
        <w:ind w:firstLine="0"/>
        <w:rPr>
          <w:rFonts w:ascii="Times New Roman" w:hAnsi="Times New Roman" w:cs="Times New Roman"/>
          <w:sz w:val="28"/>
          <w:szCs w:val="28"/>
          <w:lang w:val="uk-UA"/>
        </w:rPr>
      </w:pPr>
      <w:r w:rsidRPr="00A31456">
        <w:rPr>
          <w:rFonts w:ascii="Times New Roman" w:hAnsi="Times New Roman" w:cs="Times New Roman"/>
          <w:b/>
          <w:sz w:val="28"/>
          <w:szCs w:val="28"/>
          <w:lang w:val="uk-UA"/>
        </w:rPr>
        <w:t>ВИРІШИ</w:t>
      </w:r>
      <w:r>
        <w:rPr>
          <w:rFonts w:ascii="Times New Roman" w:hAnsi="Times New Roman" w:cs="Times New Roman"/>
          <w:b/>
          <w:sz w:val="28"/>
          <w:szCs w:val="28"/>
          <w:lang w:val="uk-UA"/>
        </w:rPr>
        <w:t>В</w:t>
      </w:r>
      <w:r w:rsidRPr="00A31456">
        <w:rPr>
          <w:rFonts w:ascii="Times New Roman" w:hAnsi="Times New Roman" w:cs="Times New Roman"/>
          <w:sz w:val="28"/>
          <w:szCs w:val="28"/>
          <w:lang w:val="uk-UA"/>
        </w:rPr>
        <w:t>:</w:t>
      </w:r>
    </w:p>
    <w:p w:rsidR="00733D68" w:rsidRPr="00733D68" w:rsidRDefault="00733D68" w:rsidP="00733D68">
      <w:pPr>
        <w:rPr>
          <w:rFonts w:ascii="Times New Roman" w:hAnsi="Times New Roman" w:cs="Times New Roman"/>
          <w:b/>
          <w:i/>
          <w:sz w:val="28"/>
          <w:szCs w:val="28"/>
          <w:lang w:val="uk-UA"/>
        </w:rPr>
      </w:pPr>
      <w:r w:rsidRPr="00A31456">
        <w:rPr>
          <w:rFonts w:ascii="Times New Roman" w:hAnsi="Times New Roman" w:cs="Times New Roman"/>
          <w:sz w:val="28"/>
          <w:szCs w:val="28"/>
          <w:lang w:val="uk-UA"/>
        </w:rPr>
        <w:t>1</w:t>
      </w:r>
      <w:r w:rsidRPr="00733D68">
        <w:rPr>
          <w:rFonts w:ascii="Times New Roman" w:hAnsi="Times New Roman" w:cs="Times New Roman"/>
          <w:sz w:val="28"/>
          <w:szCs w:val="28"/>
          <w:lang w:val="uk-UA"/>
        </w:rPr>
        <w:t>. Схвалити та винести на розгляд Рожищенської міської ради зміни до Програми розвитку та підтримки архівної справи на 2024-2026 роки, затвердженої рішенням міської ради від 22</w:t>
      </w:r>
      <w:r w:rsidRPr="00733D68">
        <w:rPr>
          <w:rFonts w:ascii="Times New Roman" w:hAnsi="Times New Roman" w:cs="Times New Roman"/>
          <w:sz w:val="28"/>
          <w:szCs w:val="28"/>
          <w:lang w:val="uk-UA" w:eastAsia="ru-RU"/>
        </w:rPr>
        <w:t xml:space="preserve"> грудня 2023 року</w:t>
      </w:r>
      <w:r w:rsidRPr="00733D68">
        <w:rPr>
          <w:rFonts w:ascii="Times New Roman" w:hAnsi="Times New Roman" w:cs="Times New Roman"/>
          <w:sz w:val="28"/>
          <w:szCs w:val="28"/>
          <w:lang w:val="uk-UA"/>
        </w:rPr>
        <w:t xml:space="preserve"> №39/20, а саме:</w:t>
      </w:r>
    </w:p>
    <w:p w:rsidR="00733D68" w:rsidRPr="00733D68" w:rsidRDefault="00733D68" w:rsidP="00733D68">
      <w:pPr>
        <w:rPr>
          <w:rFonts w:ascii="Times New Roman" w:hAnsi="Times New Roman" w:cs="Times New Roman"/>
          <w:sz w:val="28"/>
          <w:szCs w:val="28"/>
          <w:lang w:val="uk-UA"/>
        </w:rPr>
      </w:pPr>
      <w:r w:rsidRPr="00733D68">
        <w:rPr>
          <w:rFonts w:ascii="Times New Roman" w:hAnsi="Times New Roman" w:cs="Times New Roman"/>
          <w:sz w:val="28"/>
          <w:szCs w:val="28"/>
          <w:lang w:val="uk-UA"/>
        </w:rPr>
        <w:t>1) У розділі «Пропозиції щодо бюджету Програми на 2025 рік»,  цифри «528 500» замінити цифрами «476 000»;</w:t>
      </w:r>
    </w:p>
    <w:p w:rsidR="00733D68" w:rsidRPr="00A31456" w:rsidRDefault="00733D68" w:rsidP="00733D68">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A31456">
        <w:rPr>
          <w:rFonts w:ascii="Times New Roman" w:hAnsi="Times New Roman" w:cs="Times New Roman"/>
          <w:sz w:val="28"/>
          <w:szCs w:val="28"/>
          <w:lang w:val="uk-UA"/>
        </w:rPr>
        <w:t xml:space="preserve"> У п.4 та п.9 додатку «Паспорт бюджетної програми на 2025 рік» цифри «528 500</w:t>
      </w:r>
      <w:r>
        <w:rPr>
          <w:rFonts w:ascii="Times New Roman" w:hAnsi="Times New Roman" w:cs="Times New Roman"/>
          <w:sz w:val="28"/>
          <w:szCs w:val="28"/>
          <w:lang w:val="uk-UA"/>
        </w:rPr>
        <w:t>» замінити цифрами</w:t>
      </w:r>
      <w:r w:rsidRPr="00A31456">
        <w:rPr>
          <w:rFonts w:ascii="Times New Roman" w:hAnsi="Times New Roman" w:cs="Times New Roman"/>
          <w:sz w:val="28"/>
          <w:szCs w:val="28"/>
          <w:lang w:val="uk-UA"/>
        </w:rPr>
        <w:t xml:space="preserve"> «476 000».</w:t>
      </w:r>
    </w:p>
    <w:p w:rsidR="00733D68" w:rsidRPr="002F2D43" w:rsidRDefault="00733D68" w:rsidP="00733D68">
      <w:pPr>
        <w:rPr>
          <w:rFonts w:ascii="Times New Roman" w:hAnsi="Times New Roman" w:cs="Times New Roman"/>
          <w:bCs/>
          <w:iCs/>
          <w:sz w:val="28"/>
          <w:szCs w:val="28"/>
          <w:lang w:val="uk-UA"/>
        </w:rPr>
      </w:pPr>
      <w:r>
        <w:rPr>
          <w:rFonts w:ascii="Times New Roman" w:hAnsi="Times New Roman" w:cs="Times New Roman"/>
          <w:sz w:val="28"/>
          <w:szCs w:val="28"/>
          <w:lang w:val="uk-UA"/>
        </w:rPr>
        <w:t xml:space="preserve">2. </w:t>
      </w:r>
      <w:r w:rsidRPr="002F2D43">
        <w:rPr>
          <w:rFonts w:ascii="Times New Roman" w:hAnsi="Times New Roman" w:cs="Times New Roman"/>
          <w:bCs/>
          <w:iCs/>
          <w:sz w:val="28"/>
          <w:szCs w:val="28"/>
          <w:lang w:val="uk-UA"/>
        </w:rPr>
        <w:t>Загальному відділу Рожищенської міської ради (</w:t>
      </w:r>
      <w:r>
        <w:rPr>
          <w:rFonts w:ascii="Times New Roman" w:hAnsi="Times New Roman" w:cs="Times New Roman"/>
          <w:bCs/>
          <w:iCs/>
          <w:sz w:val="28"/>
          <w:szCs w:val="28"/>
          <w:lang w:val="uk-UA"/>
        </w:rPr>
        <w:t xml:space="preserve">Олена </w:t>
      </w:r>
      <w:proofErr w:type="spellStart"/>
      <w:r>
        <w:rPr>
          <w:rFonts w:ascii="Times New Roman" w:hAnsi="Times New Roman" w:cs="Times New Roman"/>
          <w:bCs/>
          <w:iCs/>
          <w:sz w:val="28"/>
          <w:szCs w:val="28"/>
          <w:lang w:val="uk-UA"/>
        </w:rPr>
        <w:t>Лазарук</w:t>
      </w:r>
      <w:proofErr w:type="spellEnd"/>
      <w:r>
        <w:rPr>
          <w:rFonts w:ascii="Times New Roman" w:hAnsi="Times New Roman" w:cs="Times New Roman"/>
          <w:bCs/>
          <w:iCs/>
          <w:sz w:val="28"/>
          <w:szCs w:val="28"/>
          <w:lang w:val="uk-UA"/>
        </w:rPr>
        <w:t>) оприлюднити це</w:t>
      </w:r>
      <w:r w:rsidRPr="002F2D43">
        <w:rPr>
          <w:rFonts w:ascii="Times New Roman" w:hAnsi="Times New Roman" w:cs="Times New Roman"/>
          <w:bCs/>
          <w:iCs/>
          <w:sz w:val="28"/>
          <w:szCs w:val="28"/>
          <w:lang w:val="uk-UA"/>
        </w:rPr>
        <w:t xml:space="preserve"> рішення на сайті Рожищенської міської ради.</w:t>
      </w:r>
    </w:p>
    <w:p w:rsidR="00733D68" w:rsidRPr="00A31456" w:rsidRDefault="00733D68" w:rsidP="00733D68">
      <w:pPr>
        <w:ind w:firstLine="0"/>
        <w:rPr>
          <w:rFonts w:ascii="Times New Roman" w:hAnsi="Times New Roman" w:cs="Times New Roman"/>
          <w:color w:val="993300"/>
          <w:sz w:val="28"/>
          <w:szCs w:val="28"/>
          <w:lang w:val="uk-UA"/>
        </w:rPr>
      </w:pPr>
      <w:r>
        <w:rPr>
          <w:rFonts w:ascii="Times New Roman" w:hAnsi="Times New Roman" w:cs="Times New Roman"/>
          <w:sz w:val="28"/>
          <w:szCs w:val="28"/>
          <w:lang w:val="uk-UA"/>
        </w:rPr>
        <w:t xml:space="preserve">        3</w:t>
      </w:r>
      <w:r w:rsidRPr="00A31456">
        <w:rPr>
          <w:rFonts w:ascii="Times New Roman" w:hAnsi="Times New Roman" w:cs="Times New Roman"/>
          <w:sz w:val="28"/>
          <w:szCs w:val="28"/>
          <w:lang w:val="uk-UA"/>
        </w:rPr>
        <w:t xml:space="preserve">. Контроль за виконанням </w:t>
      </w:r>
      <w:r>
        <w:rPr>
          <w:rFonts w:ascii="Times New Roman" w:hAnsi="Times New Roman" w:cs="Times New Roman"/>
          <w:sz w:val="28"/>
          <w:szCs w:val="28"/>
          <w:lang w:val="uk-UA"/>
        </w:rPr>
        <w:t>цього</w:t>
      </w:r>
      <w:r w:rsidRPr="00A31456">
        <w:rPr>
          <w:rFonts w:ascii="Times New Roman" w:hAnsi="Times New Roman" w:cs="Times New Roman"/>
          <w:sz w:val="28"/>
          <w:szCs w:val="28"/>
          <w:lang w:val="uk-UA"/>
        </w:rPr>
        <w:t xml:space="preserve"> рішення покласти на першого заступника  міського голови </w:t>
      </w:r>
      <w:r>
        <w:rPr>
          <w:rFonts w:ascii="Times New Roman" w:hAnsi="Times New Roman" w:cs="Times New Roman"/>
          <w:sz w:val="28"/>
          <w:szCs w:val="28"/>
          <w:lang w:val="uk-UA"/>
        </w:rPr>
        <w:t>Віталія Поліщука</w:t>
      </w:r>
      <w:r w:rsidRPr="00A31456">
        <w:rPr>
          <w:rFonts w:ascii="Times New Roman" w:hAnsi="Times New Roman" w:cs="Times New Roman"/>
          <w:sz w:val="28"/>
          <w:szCs w:val="28"/>
          <w:lang w:val="uk-UA"/>
        </w:rPr>
        <w:t xml:space="preserve">.     </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ind w:firstLine="0"/>
        <w:rPr>
          <w:rFonts w:ascii="Times New Roman" w:hAnsi="Times New Roman" w:cs="Times New Roman"/>
          <w:b/>
          <w:sz w:val="28"/>
          <w:szCs w:val="28"/>
          <w:lang w:val="uk-UA"/>
        </w:rPr>
      </w:pPr>
      <w:r w:rsidRPr="00A31456">
        <w:rPr>
          <w:rFonts w:ascii="Times New Roman" w:hAnsi="Times New Roman" w:cs="Times New Roman"/>
          <w:sz w:val="28"/>
          <w:szCs w:val="28"/>
          <w:lang w:val="uk-UA"/>
        </w:rPr>
        <w:t>Міський голова</w:t>
      </w:r>
      <w:r w:rsidRPr="00A31456">
        <w:rPr>
          <w:rFonts w:ascii="Times New Roman" w:hAnsi="Times New Roman" w:cs="Times New Roman"/>
          <w:i/>
          <w:sz w:val="28"/>
          <w:szCs w:val="28"/>
          <w:lang w:val="uk-UA"/>
        </w:rPr>
        <w:t xml:space="preserve">                                  </w:t>
      </w:r>
      <w:r w:rsidRPr="00A31456">
        <w:rPr>
          <w:rFonts w:ascii="Times New Roman" w:hAnsi="Times New Roman" w:cs="Times New Roman"/>
          <w:i/>
          <w:sz w:val="28"/>
          <w:szCs w:val="28"/>
          <w:lang w:val="uk-UA"/>
        </w:rPr>
        <w:tab/>
      </w:r>
      <w:r w:rsidRPr="00A31456">
        <w:rPr>
          <w:rFonts w:ascii="Times New Roman" w:hAnsi="Times New Roman" w:cs="Times New Roman"/>
          <w:b/>
          <w:i/>
          <w:sz w:val="28"/>
          <w:szCs w:val="28"/>
          <w:lang w:val="uk-UA"/>
        </w:rPr>
        <w:t xml:space="preserve">                      </w:t>
      </w:r>
      <w:r w:rsidRPr="00A31456">
        <w:rPr>
          <w:rFonts w:ascii="Times New Roman" w:hAnsi="Times New Roman" w:cs="Times New Roman"/>
          <w:b/>
          <w:sz w:val="28"/>
          <w:szCs w:val="28"/>
          <w:lang w:val="uk-UA"/>
        </w:rPr>
        <w:t>Вячеслав ПОЛІЩУК</w:t>
      </w:r>
    </w:p>
    <w:p w:rsidR="00733D68" w:rsidRDefault="00733D68" w:rsidP="00733D68">
      <w:pPr>
        <w:ind w:firstLine="0"/>
        <w:rPr>
          <w:rFonts w:ascii="Times New Roman" w:hAnsi="Times New Roman" w:cs="Times New Roman"/>
          <w:i/>
          <w:szCs w:val="24"/>
          <w:lang w:val="uk-UA"/>
        </w:rPr>
      </w:pPr>
    </w:p>
    <w:p w:rsidR="00733D68" w:rsidRPr="00A31456" w:rsidRDefault="00733D68" w:rsidP="00733D68">
      <w:pPr>
        <w:ind w:firstLine="0"/>
        <w:rPr>
          <w:rFonts w:ascii="Times New Roman" w:hAnsi="Times New Roman" w:cs="Times New Roman"/>
          <w:i/>
          <w:szCs w:val="24"/>
          <w:lang w:val="uk-UA"/>
        </w:rPr>
      </w:pPr>
      <w:r w:rsidRPr="00A31456">
        <w:rPr>
          <w:rFonts w:ascii="Times New Roman" w:hAnsi="Times New Roman" w:cs="Times New Roman"/>
          <w:i/>
          <w:szCs w:val="24"/>
          <w:lang w:val="uk-UA"/>
        </w:rPr>
        <w:t xml:space="preserve">Лідія </w:t>
      </w:r>
      <w:proofErr w:type="spellStart"/>
      <w:r w:rsidRPr="00A31456">
        <w:rPr>
          <w:rFonts w:ascii="Times New Roman" w:hAnsi="Times New Roman" w:cs="Times New Roman"/>
          <w:i/>
          <w:szCs w:val="24"/>
          <w:lang w:val="uk-UA"/>
        </w:rPr>
        <w:t>Момотюк</w:t>
      </w:r>
      <w:proofErr w:type="spellEnd"/>
    </w:p>
    <w:p w:rsidR="00733D68" w:rsidRPr="00A31456" w:rsidRDefault="00733D68" w:rsidP="00733D68">
      <w:pPr>
        <w:ind w:firstLine="0"/>
        <w:rPr>
          <w:rFonts w:ascii="Times New Roman" w:hAnsi="Times New Roman" w:cs="Times New Roman"/>
          <w:i/>
          <w:sz w:val="28"/>
          <w:szCs w:val="28"/>
          <w:lang w:val="uk-UA"/>
        </w:rPr>
      </w:pPr>
    </w:p>
    <w:p w:rsidR="00733D68" w:rsidRPr="00A31456" w:rsidRDefault="00733D68" w:rsidP="00733D68">
      <w:pPr>
        <w:ind w:firstLine="0"/>
        <w:rPr>
          <w:rFonts w:ascii="Times New Roman" w:hAnsi="Times New Roman" w:cs="Times New Roman"/>
          <w:i/>
          <w:sz w:val="28"/>
          <w:szCs w:val="28"/>
          <w:lang w:val="uk-UA"/>
        </w:rPr>
      </w:pPr>
    </w:p>
    <w:p w:rsidR="00733D68" w:rsidRPr="00A31456" w:rsidRDefault="00733D68" w:rsidP="00733D68">
      <w:pPr>
        <w:ind w:firstLine="0"/>
        <w:rPr>
          <w:rFonts w:ascii="Times New Roman" w:hAnsi="Times New Roman" w:cs="Times New Roman"/>
          <w:i/>
          <w:sz w:val="28"/>
          <w:szCs w:val="28"/>
          <w:lang w:val="uk-UA"/>
        </w:rPr>
      </w:pPr>
    </w:p>
    <w:p w:rsidR="00733D68" w:rsidRPr="00A31456" w:rsidRDefault="00733D68" w:rsidP="00733D68">
      <w:pPr>
        <w:ind w:firstLine="0"/>
        <w:rPr>
          <w:rFonts w:ascii="Times New Roman" w:hAnsi="Times New Roman" w:cs="Times New Roman"/>
          <w:i/>
          <w:sz w:val="28"/>
          <w:szCs w:val="28"/>
          <w:lang w:val="uk-UA"/>
        </w:rPr>
      </w:pPr>
    </w:p>
    <w:p w:rsidR="00733D68" w:rsidRPr="00A31456"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Pr="00A31456"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Pr="00A31456"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Default="00733D68" w:rsidP="00733D68">
      <w:pPr>
        <w:shd w:val="clear" w:color="auto" w:fill="FFFFFF"/>
        <w:autoSpaceDE w:val="0"/>
        <w:autoSpaceDN w:val="0"/>
        <w:adjustRightInd w:val="0"/>
        <w:spacing w:line="274" w:lineRule="exact"/>
        <w:ind w:left="6521" w:firstLine="0"/>
        <w:rPr>
          <w:rFonts w:ascii="Times New Roman" w:hAnsi="Times New Roman" w:cs="Times New Roman"/>
          <w:spacing w:val="-5"/>
          <w:sz w:val="28"/>
          <w:szCs w:val="28"/>
          <w:lang w:val="uk-UA"/>
        </w:rPr>
      </w:pPr>
    </w:p>
    <w:p w:rsidR="00733D68" w:rsidRPr="00A31456" w:rsidRDefault="00733D68" w:rsidP="00733D68">
      <w:pPr>
        <w:shd w:val="clear" w:color="auto" w:fill="FFFFFF"/>
        <w:autoSpaceDE w:val="0"/>
        <w:autoSpaceDN w:val="0"/>
        <w:adjustRightInd w:val="0"/>
        <w:spacing w:line="274" w:lineRule="exact"/>
        <w:ind w:left="6521" w:firstLine="0"/>
        <w:rPr>
          <w:rFonts w:ascii="Times New Roman" w:hAnsi="Times New Roman" w:cs="Times New Roman"/>
          <w:sz w:val="28"/>
          <w:szCs w:val="28"/>
          <w:lang w:val="uk-UA"/>
        </w:rPr>
      </w:pPr>
      <w:r>
        <w:rPr>
          <w:rFonts w:ascii="Times New Roman" w:hAnsi="Times New Roman" w:cs="Times New Roman"/>
          <w:spacing w:val="-5"/>
          <w:sz w:val="28"/>
          <w:szCs w:val="28"/>
          <w:lang w:val="uk-UA"/>
        </w:rPr>
        <w:t>СХВАЛЕНО</w:t>
      </w:r>
    </w:p>
    <w:p w:rsidR="00733D68" w:rsidRDefault="00733D68" w:rsidP="00733D68">
      <w:pPr>
        <w:shd w:val="clear" w:color="auto" w:fill="FFFFFF"/>
        <w:autoSpaceDE w:val="0"/>
        <w:autoSpaceDN w:val="0"/>
        <w:adjustRightInd w:val="0"/>
        <w:spacing w:line="274" w:lineRule="exact"/>
        <w:ind w:left="6521" w:right="140" w:firstLine="0"/>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рішення</w:t>
      </w:r>
      <w:r w:rsidRPr="00A31456">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 xml:space="preserve">виконавчого комітету </w:t>
      </w:r>
      <w:r w:rsidRPr="00A31456">
        <w:rPr>
          <w:rFonts w:ascii="Times New Roman" w:hAnsi="Times New Roman" w:cs="Times New Roman"/>
          <w:spacing w:val="-2"/>
          <w:sz w:val="28"/>
          <w:szCs w:val="28"/>
          <w:lang w:val="uk-UA"/>
        </w:rPr>
        <w:t xml:space="preserve">міської ради </w:t>
      </w:r>
    </w:p>
    <w:p w:rsidR="00733D68" w:rsidRPr="00A31456" w:rsidRDefault="00733D68" w:rsidP="00733D68">
      <w:pPr>
        <w:shd w:val="clear" w:color="auto" w:fill="FFFFFF"/>
        <w:autoSpaceDE w:val="0"/>
        <w:autoSpaceDN w:val="0"/>
        <w:adjustRightInd w:val="0"/>
        <w:spacing w:line="274" w:lineRule="exact"/>
        <w:ind w:left="6521" w:right="140" w:firstLine="0"/>
        <w:rPr>
          <w:rFonts w:ascii="Times New Roman" w:hAnsi="Times New Roman" w:cs="Times New Roman"/>
          <w:sz w:val="28"/>
          <w:szCs w:val="28"/>
          <w:lang w:val="uk-UA"/>
        </w:rPr>
      </w:pPr>
      <w:r>
        <w:rPr>
          <w:rFonts w:ascii="Times New Roman" w:hAnsi="Times New Roman" w:cs="Times New Roman"/>
          <w:spacing w:val="-5"/>
          <w:sz w:val="28"/>
          <w:szCs w:val="28"/>
          <w:lang w:val="uk-UA"/>
        </w:rPr>
        <w:t xml:space="preserve">від </w:t>
      </w:r>
      <w:r w:rsidR="00AF67B9">
        <w:rPr>
          <w:rFonts w:ascii="Times New Roman" w:hAnsi="Times New Roman" w:cs="Times New Roman"/>
          <w:spacing w:val="-5"/>
          <w:sz w:val="28"/>
          <w:szCs w:val="28"/>
          <w:lang w:val="uk-UA"/>
        </w:rPr>
        <w:t>26.05.</w:t>
      </w:r>
      <w:r w:rsidRPr="00A31456">
        <w:rPr>
          <w:rFonts w:ascii="Times New Roman" w:hAnsi="Times New Roman" w:cs="Times New Roman"/>
          <w:spacing w:val="-5"/>
          <w:sz w:val="28"/>
          <w:szCs w:val="28"/>
          <w:lang w:val="uk-UA"/>
        </w:rPr>
        <w:t xml:space="preserve"> 2025 року № __/__</w:t>
      </w:r>
    </w:p>
    <w:p w:rsidR="00733D68" w:rsidRPr="00A31456" w:rsidRDefault="00733D68" w:rsidP="00733D68">
      <w:pPr>
        <w:ind w:left="6521" w:firstLine="0"/>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b/>
          <w:sz w:val="28"/>
          <w:szCs w:val="28"/>
          <w:lang w:val="uk-UA"/>
        </w:rPr>
      </w:pPr>
    </w:p>
    <w:p w:rsidR="00733D68" w:rsidRPr="00A31456" w:rsidRDefault="00733D68" w:rsidP="00733D68">
      <w:pPr>
        <w:jc w:val="center"/>
        <w:rPr>
          <w:rFonts w:ascii="Times New Roman" w:hAnsi="Times New Roman" w:cs="Times New Roman"/>
          <w:b/>
          <w:sz w:val="28"/>
          <w:szCs w:val="28"/>
          <w:lang w:val="uk-UA"/>
        </w:rPr>
      </w:pPr>
      <w:r w:rsidRPr="00A31456">
        <w:rPr>
          <w:rFonts w:ascii="Times New Roman" w:hAnsi="Times New Roman" w:cs="Times New Roman"/>
          <w:b/>
          <w:sz w:val="28"/>
          <w:szCs w:val="28"/>
          <w:lang w:val="uk-UA"/>
        </w:rPr>
        <w:t xml:space="preserve">ПРОГРАМА </w:t>
      </w:r>
    </w:p>
    <w:p w:rsidR="00733D68" w:rsidRPr="00A31456" w:rsidRDefault="00733D68" w:rsidP="00733D68">
      <w:pPr>
        <w:jc w:val="center"/>
        <w:rPr>
          <w:rFonts w:ascii="Times New Roman" w:hAnsi="Times New Roman" w:cs="Times New Roman"/>
          <w:b/>
          <w:sz w:val="28"/>
          <w:szCs w:val="28"/>
          <w:lang w:val="uk-UA"/>
        </w:rPr>
      </w:pPr>
      <w:r w:rsidRPr="00A31456">
        <w:rPr>
          <w:rFonts w:ascii="Times New Roman" w:hAnsi="Times New Roman" w:cs="Times New Roman"/>
          <w:b/>
          <w:sz w:val="28"/>
          <w:szCs w:val="28"/>
          <w:lang w:val="uk-UA"/>
        </w:rPr>
        <w:t xml:space="preserve">розвитку та підтримки архівної справи на 2024-2026 роки </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spacing w:line="360" w:lineRule="auto"/>
        <w:jc w:val="center"/>
        <w:rPr>
          <w:rFonts w:ascii="Times New Roman" w:hAnsi="Times New Roman" w:cs="Times New Roman"/>
          <w:sz w:val="28"/>
          <w:szCs w:val="28"/>
          <w:u w:val="single"/>
          <w:lang w:val="uk-UA"/>
        </w:rPr>
      </w:pPr>
      <w:r w:rsidRPr="00A31456">
        <w:rPr>
          <w:rFonts w:ascii="Times New Roman" w:hAnsi="Times New Roman" w:cs="Times New Roman"/>
          <w:sz w:val="28"/>
          <w:szCs w:val="28"/>
          <w:u w:val="single"/>
          <w:lang w:val="uk-UA"/>
        </w:rPr>
        <w:t xml:space="preserve">Загальна частина </w:t>
      </w:r>
    </w:p>
    <w:p w:rsidR="00733D68" w:rsidRPr="00A31456" w:rsidRDefault="00733D68" w:rsidP="00733D68">
      <w:pPr>
        <w:spacing w:line="360" w:lineRule="auto"/>
        <w:jc w:val="center"/>
        <w:rPr>
          <w:rFonts w:ascii="Times New Roman" w:hAnsi="Times New Roman" w:cs="Times New Roman"/>
          <w:sz w:val="28"/>
          <w:szCs w:val="28"/>
          <w:u w:val="single"/>
          <w:lang w:val="uk-UA"/>
        </w:rPr>
      </w:pP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ab/>
        <w:t>Архівна справа є важливою складовою інформаційної, культурної, наукової та соціальної сфери життєдіяльності Рожищенської територіальної громади.</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ab/>
        <w:t>Матеріально-технічна база архівної установи потребує покращення  умов функціонування, щоби не привести до втрати документів. Приміщення КУ «Трудовий архів» потребує встановлення системи опалення, систем охоронної сигналізації та придбання ПК та оргтехніки, ремонт санвузла, придбання та встановлення стелажа.  Для повноцінного функціонування  КУ «Трудовий архів» необхідні кошти виплату заробітної плати та оплати комунальних послуг. Розв’язання перелічених та інших проблем передбачає ця Програма.</w:t>
      </w:r>
    </w:p>
    <w:p w:rsidR="00733D68" w:rsidRPr="00A31456" w:rsidRDefault="00733D68" w:rsidP="00733D68">
      <w:pPr>
        <w:spacing w:line="360" w:lineRule="auto"/>
        <w:rPr>
          <w:rFonts w:ascii="Times New Roman" w:hAnsi="Times New Roman" w:cs="Times New Roman"/>
          <w:sz w:val="28"/>
          <w:szCs w:val="28"/>
          <w:lang w:val="uk-UA"/>
        </w:rPr>
      </w:pPr>
    </w:p>
    <w:p w:rsidR="00733D68" w:rsidRPr="00A31456" w:rsidRDefault="00733D68" w:rsidP="00733D68">
      <w:pPr>
        <w:spacing w:line="360" w:lineRule="auto"/>
        <w:jc w:val="center"/>
        <w:rPr>
          <w:rFonts w:ascii="Times New Roman" w:hAnsi="Times New Roman" w:cs="Times New Roman"/>
          <w:sz w:val="28"/>
          <w:szCs w:val="28"/>
          <w:u w:val="single"/>
          <w:lang w:val="uk-UA"/>
        </w:rPr>
      </w:pPr>
      <w:r w:rsidRPr="00A31456">
        <w:rPr>
          <w:rFonts w:ascii="Times New Roman" w:hAnsi="Times New Roman" w:cs="Times New Roman"/>
          <w:sz w:val="28"/>
          <w:szCs w:val="28"/>
          <w:u w:val="single"/>
          <w:lang w:val="uk-UA"/>
        </w:rPr>
        <w:t>Мета програми</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ab/>
        <w:t>Мета Програми полягає у створенні належних умов зберігання та використання документів, що не входять до Національного архівного фонду, але задовольняють потреби соціально-правового характеру громадян та юридичних осіб і покращення матеріально-технічного оснащення архівних установ.</w:t>
      </w:r>
    </w:p>
    <w:p w:rsidR="00733D68" w:rsidRPr="00A31456" w:rsidRDefault="00733D68" w:rsidP="00733D68">
      <w:pPr>
        <w:spacing w:line="360" w:lineRule="auto"/>
        <w:jc w:val="center"/>
        <w:rPr>
          <w:rFonts w:ascii="Times New Roman" w:hAnsi="Times New Roman" w:cs="Times New Roman"/>
          <w:sz w:val="28"/>
          <w:szCs w:val="28"/>
          <w:u w:val="single"/>
          <w:lang w:val="uk-UA"/>
        </w:rPr>
      </w:pPr>
      <w:r w:rsidRPr="00A31456">
        <w:rPr>
          <w:rFonts w:ascii="Times New Roman" w:hAnsi="Times New Roman" w:cs="Times New Roman"/>
          <w:sz w:val="28"/>
          <w:szCs w:val="28"/>
          <w:u w:val="single"/>
          <w:lang w:val="uk-UA"/>
        </w:rPr>
        <w:t>Основними завданнями Програми є:</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 поліпшення умов зберігання документів в архівних установах, забезпечення сучасними засобами охоронної сигналізації;</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lastRenderedPageBreak/>
        <w:t>- створення належних умов для зберігання та використання документів, нагромаджених у процесі діяльності підприємств, установ і організацій, які ліквідуються або реорганізуються, що не входять до Національного архівного фонду, але задовольняють потреби соціально-правового характеру громадян.</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ab/>
        <w:t xml:space="preserve">Для виконання завдань Програми затверджуються заходи щодо фінансового забезпечення розвитку і підтримки архівної справи в громаді. </w:t>
      </w:r>
    </w:p>
    <w:p w:rsidR="00733D68" w:rsidRPr="00A31456" w:rsidRDefault="00733D68" w:rsidP="00733D68">
      <w:pPr>
        <w:spacing w:line="360" w:lineRule="auto"/>
        <w:rPr>
          <w:rFonts w:ascii="Times New Roman" w:hAnsi="Times New Roman" w:cs="Times New Roman"/>
          <w:sz w:val="28"/>
          <w:szCs w:val="28"/>
          <w:lang w:val="uk-UA"/>
        </w:rPr>
      </w:pPr>
    </w:p>
    <w:p w:rsidR="00733D68" w:rsidRPr="00A31456" w:rsidRDefault="00733D68" w:rsidP="00733D68">
      <w:pPr>
        <w:spacing w:line="360" w:lineRule="auto"/>
        <w:jc w:val="center"/>
        <w:rPr>
          <w:rFonts w:ascii="Times New Roman" w:hAnsi="Times New Roman" w:cs="Times New Roman"/>
          <w:sz w:val="28"/>
          <w:szCs w:val="28"/>
          <w:u w:val="single"/>
          <w:lang w:val="uk-UA"/>
        </w:rPr>
      </w:pPr>
      <w:r w:rsidRPr="00A31456">
        <w:rPr>
          <w:rFonts w:ascii="Times New Roman" w:hAnsi="Times New Roman" w:cs="Times New Roman"/>
          <w:sz w:val="28"/>
          <w:szCs w:val="28"/>
          <w:u w:val="single"/>
          <w:lang w:val="uk-UA"/>
        </w:rPr>
        <w:t xml:space="preserve">Фінансове забезпечення </w:t>
      </w:r>
    </w:p>
    <w:p w:rsidR="00733D68" w:rsidRPr="00A31456" w:rsidRDefault="00733D68" w:rsidP="00733D68">
      <w:pPr>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ab/>
      </w:r>
      <w:r w:rsidRPr="00A31456">
        <w:rPr>
          <w:rFonts w:ascii="Times New Roman" w:hAnsi="Times New Roman" w:cs="Times New Roman"/>
          <w:color w:val="000000"/>
          <w:sz w:val="28"/>
          <w:szCs w:val="28"/>
          <w:lang w:val="uk-UA"/>
        </w:rPr>
        <w:t>Фінансове забезпечення виконання Програми здійснюється в межах</w:t>
      </w:r>
      <w:r>
        <w:rPr>
          <w:rFonts w:ascii="Times New Roman" w:hAnsi="Times New Roman" w:cs="Times New Roman"/>
          <w:color w:val="000000"/>
          <w:sz w:val="28"/>
          <w:szCs w:val="28"/>
          <w:lang w:val="uk-UA"/>
        </w:rPr>
        <w:t xml:space="preserve"> коштів, передбачених у місцевому</w:t>
      </w:r>
      <w:r w:rsidRPr="00A31456">
        <w:rPr>
          <w:rFonts w:ascii="Times New Roman" w:hAnsi="Times New Roman" w:cs="Times New Roman"/>
          <w:color w:val="000000"/>
          <w:sz w:val="28"/>
          <w:szCs w:val="28"/>
          <w:lang w:val="uk-UA"/>
        </w:rPr>
        <w:t xml:space="preserve"> бюджеті, </w:t>
      </w:r>
      <w:r w:rsidRPr="00A31456">
        <w:rPr>
          <w:rFonts w:ascii="Times New Roman" w:hAnsi="Times New Roman" w:cs="Times New Roman"/>
          <w:color w:val="000000"/>
          <w:sz w:val="28"/>
          <w:szCs w:val="28"/>
          <w:shd w:val="clear" w:color="auto" w:fill="FFFFFF"/>
          <w:lang w:val="uk-UA"/>
        </w:rPr>
        <w:t>коштів, отриманих за науково-технічне опрацювання і зберігання архівних документів,</w:t>
      </w:r>
      <w:r w:rsidRPr="00A31456">
        <w:rPr>
          <w:rFonts w:ascii="Times New Roman" w:hAnsi="Times New Roman" w:cs="Times New Roman"/>
          <w:color w:val="000000"/>
          <w:sz w:val="28"/>
          <w:szCs w:val="28"/>
          <w:lang w:val="uk-UA"/>
        </w:rPr>
        <w:t xml:space="preserve"> та</w:t>
      </w:r>
      <w:r w:rsidRPr="00A31456">
        <w:rPr>
          <w:rFonts w:ascii="Times New Roman" w:hAnsi="Times New Roman" w:cs="Times New Roman"/>
          <w:color w:val="000000"/>
          <w:sz w:val="28"/>
          <w:szCs w:val="28"/>
          <w:shd w:val="clear" w:color="auto" w:fill="FFFFFF"/>
          <w:lang w:val="uk-UA"/>
        </w:rPr>
        <w:t xml:space="preserve"> передбачення  коштів бюджетів територіальної громади, як субвенції на його </w:t>
      </w:r>
      <w:r w:rsidRPr="00A31456">
        <w:rPr>
          <w:rFonts w:ascii="Times New Roman" w:hAnsi="Times New Roman" w:cs="Times New Roman"/>
          <w:sz w:val="28"/>
          <w:szCs w:val="28"/>
          <w:shd w:val="clear" w:color="auto" w:fill="FFFFFF"/>
          <w:lang w:val="uk-UA"/>
        </w:rPr>
        <w:t>утримання.</w:t>
      </w:r>
    </w:p>
    <w:p w:rsidR="00733D68" w:rsidRPr="00A31456" w:rsidRDefault="00733D68" w:rsidP="00733D68">
      <w:pPr>
        <w:spacing w:line="360" w:lineRule="auto"/>
        <w:rPr>
          <w:rFonts w:ascii="Times New Roman" w:hAnsi="Times New Roman" w:cs="Times New Roman"/>
          <w:sz w:val="28"/>
          <w:szCs w:val="28"/>
          <w:lang w:val="uk-UA"/>
        </w:rPr>
      </w:pPr>
    </w:p>
    <w:p w:rsidR="00733D68" w:rsidRPr="00A31456" w:rsidRDefault="00733D68" w:rsidP="00733D68">
      <w:pPr>
        <w:spacing w:line="360" w:lineRule="auto"/>
        <w:jc w:val="center"/>
        <w:rPr>
          <w:rFonts w:ascii="Times New Roman" w:hAnsi="Times New Roman" w:cs="Times New Roman"/>
          <w:sz w:val="28"/>
          <w:szCs w:val="28"/>
          <w:u w:val="single"/>
          <w:lang w:val="uk-UA"/>
        </w:rPr>
      </w:pPr>
      <w:r w:rsidRPr="00A31456">
        <w:rPr>
          <w:rFonts w:ascii="Times New Roman" w:hAnsi="Times New Roman" w:cs="Times New Roman"/>
          <w:sz w:val="28"/>
          <w:szCs w:val="28"/>
          <w:u w:val="single"/>
          <w:lang w:val="uk-UA"/>
        </w:rPr>
        <w:t>Очікувані результат</w:t>
      </w:r>
    </w:p>
    <w:p w:rsidR="00733D68" w:rsidRPr="00A31456" w:rsidRDefault="00733D68" w:rsidP="00733D68">
      <w:pPr>
        <w:spacing w:line="360" w:lineRule="auto"/>
        <w:rPr>
          <w:rFonts w:ascii="Times New Roman" w:hAnsi="Times New Roman" w:cs="Times New Roman"/>
          <w:sz w:val="28"/>
          <w:szCs w:val="28"/>
          <w:u w:val="single"/>
          <w:lang w:val="uk-UA"/>
        </w:rPr>
      </w:pPr>
      <w:r w:rsidRPr="00A31456">
        <w:rPr>
          <w:rFonts w:ascii="Times New Roman" w:hAnsi="Times New Roman" w:cs="Times New Roman"/>
          <w:sz w:val="28"/>
          <w:szCs w:val="28"/>
          <w:lang w:val="uk-UA"/>
        </w:rPr>
        <w:t>Виконання Програми дасть змогу:</w:t>
      </w:r>
    </w:p>
    <w:p w:rsidR="00733D68" w:rsidRPr="00A31456" w:rsidRDefault="00733D68" w:rsidP="00733D68">
      <w:pPr>
        <w:widowControl/>
        <w:numPr>
          <w:ilvl w:val="0"/>
          <w:numId w:val="1"/>
        </w:numPr>
        <w:suppressAutoHyphens w:val="0"/>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поліпшити умови зберігання документів в  установі;</w:t>
      </w:r>
    </w:p>
    <w:p w:rsidR="00733D68" w:rsidRPr="00A31456" w:rsidRDefault="00733D68" w:rsidP="00733D68">
      <w:pPr>
        <w:widowControl/>
        <w:numPr>
          <w:ilvl w:val="0"/>
          <w:numId w:val="1"/>
        </w:numPr>
        <w:suppressAutoHyphens w:val="0"/>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зміцнити матеріально-технічну базу КУ «Трудовий архів» та поліпшити умови праці їх працівників;</w:t>
      </w:r>
    </w:p>
    <w:p w:rsidR="00733D68" w:rsidRPr="00A31456" w:rsidRDefault="00733D68" w:rsidP="00733D68">
      <w:pPr>
        <w:widowControl/>
        <w:numPr>
          <w:ilvl w:val="0"/>
          <w:numId w:val="1"/>
        </w:numPr>
        <w:suppressAutoHyphens w:val="0"/>
        <w:spacing w:line="360" w:lineRule="auto"/>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задовольнити оперативно і в значно більших обсягах потреби громадян, суспільства в інформації. </w:t>
      </w:r>
    </w:p>
    <w:p w:rsidR="00733D68" w:rsidRPr="00A31456" w:rsidRDefault="00733D68" w:rsidP="00733D68">
      <w:pPr>
        <w:ind w:left="360"/>
        <w:jc w:val="center"/>
        <w:rPr>
          <w:rFonts w:ascii="Times New Roman" w:hAnsi="Times New Roman" w:cs="Times New Roman"/>
          <w:b/>
          <w:i/>
          <w:iCs/>
          <w:sz w:val="28"/>
          <w:szCs w:val="28"/>
          <w:lang w:val="uk-UA"/>
        </w:rPr>
      </w:pPr>
    </w:p>
    <w:p w:rsidR="00733D68" w:rsidRPr="00A31456" w:rsidRDefault="00733D68" w:rsidP="00733D68">
      <w:pPr>
        <w:ind w:left="360"/>
        <w:jc w:val="center"/>
        <w:rPr>
          <w:rFonts w:ascii="Times New Roman" w:hAnsi="Times New Roman" w:cs="Times New Roman"/>
          <w:b/>
          <w:i/>
          <w:iCs/>
          <w:sz w:val="28"/>
          <w:szCs w:val="28"/>
          <w:lang w:val="uk-UA"/>
        </w:rPr>
      </w:pPr>
      <w:r w:rsidRPr="00A31456">
        <w:rPr>
          <w:rFonts w:ascii="Times New Roman" w:hAnsi="Times New Roman" w:cs="Times New Roman"/>
          <w:b/>
          <w:i/>
          <w:iCs/>
          <w:sz w:val="28"/>
          <w:szCs w:val="28"/>
          <w:lang w:val="uk-UA"/>
        </w:rPr>
        <w:t xml:space="preserve">Затверджений  бюджет Програми на 2024 рік </w:t>
      </w:r>
    </w:p>
    <w:p w:rsidR="00733D68" w:rsidRPr="00A31456" w:rsidRDefault="00733D68" w:rsidP="00733D68">
      <w:pPr>
        <w:jc w:val="center"/>
        <w:rPr>
          <w:rFonts w:ascii="Times New Roman" w:hAnsi="Times New Roman" w:cs="Times New Roman"/>
          <w:b/>
          <w:sz w:val="28"/>
          <w:szCs w:val="28"/>
          <w:lang w:val="uk-UA"/>
        </w:rPr>
      </w:pPr>
    </w:p>
    <w:p w:rsidR="00733D68" w:rsidRPr="00A31456" w:rsidRDefault="00733D68" w:rsidP="00733D68">
      <w:pPr>
        <w:rPr>
          <w:rFonts w:ascii="Times New Roman" w:hAnsi="Times New Roman" w:cs="Times New Roman"/>
          <w:color w:val="000000"/>
          <w:sz w:val="28"/>
          <w:szCs w:val="28"/>
          <w:lang w:val="uk-UA"/>
        </w:rPr>
      </w:pPr>
      <w:r w:rsidRPr="00A31456">
        <w:rPr>
          <w:rFonts w:ascii="Times New Roman" w:hAnsi="Times New Roman" w:cs="Times New Roman"/>
          <w:color w:val="000000"/>
          <w:sz w:val="28"/>
          <w:szCs w:val="28"/>
          <w:lang w:val="uk-UA"/>
        </w:rPr>
        <w:t xml:space="preserve">Фінансування:               </w:t>
      </w:r>
      <w:r w:rsidRPr="00A31456">
        <w:rPr>
          <w:rFonts w:ascii="Times New Roman" w:hAnsi="Times New Roman" w:cs="Times New Roman"/>
          <w:color w:val="000000"/>
          <w:sz w:val="28"/>
          <w:szCs w:val="28"/>
          <w:lang w:val="uk-UA"/>
        </w:rPr>
        <w:tab/>
      </w:r>
      <w:r w:rsidRPr="00A31456">
        <w:rPr>
          <w:rFonts w:ascii="Times New Roman" w:hAnsi="Times New Roman" w:cs="Times New Roman"/>
          <w:color w:val="000000"/>
          <w:sz w:val="28"/>
          <w:szCs w:val="28"/>
          <w:lang w:val="uk-UA"/>
        </w:rPr>
        <w:tab/>
      </w:r>
      <w:r w:rsidRPr="00A31456">
        <w:rPr>
          <w:rFonts w:ascii="Times New Roman" w:hAnsi="Times New Roman" w:cs="Times New Roman"/>
          <w:color w:val="000000"/>
          <w:sz w:val="28"/>
          <w:szCs w:val="28"/>
          <w:lang w:val="uk-UA"/>
        </w:rPr>
        <w:tab/>
      </w:r>
      <w:r w:rsidRPr="00A31456">
        <w:rPr>
          <w:rFonts w:ascii="Times New Roman" w:hAnsi="Times New Roman" w:cs="Times New Roman"/>
          <w:color w:val="000000"/>
          <w:sz w:val="28"/>
          <w:szCs w:val="28"/>
          <w:lang w:val="uk-UA"/>
        </w:rPr>
        <w:tab/>
      </w:r>
      <w:r w:rsidRPr="00A31456">
        <w:rPr>
          <w:rFonts w:ascii="Times New Roman" w:hAnsi="Times New Roman" w:cs="Times New Roman"/>
          <w:color w:val="000000"/>
          <w:sz w:val="28"/>
          <w:szCs w:val="28"/>
          <w:lang w:val="uk-UA"/>
        </w:rPr>
        <w:tab/>
      </w:r>
      <w:r w:rsidRPr="00A31456">
        <w:rPr>
          <w:rFonts w:ascii="Times New Roman" w:hAnsi="Times New Roman" w:cs="Times New Roman"/>
          <w:color w:val="000000"/>
          <w:sz w:val="28"/>
          <w:szCs w:val="28"/>
          <w:lang w:val="uk-UA"/>
        </w:rPr>
        <w:tab/>
        <w:t xml:space="preserve">        - 457 300 грн.</w:t>
      </w:r>
    </w:p>
    <w:p w:rsidR="00733D68" w:rsidRPr="00A31456" w:rsidRDefault="00733D68" w:rsidP="00733D68">
      <w:pPr>
        <w:rPr>
          <w:rFonts w:ascii="Times New Roman" w:hAnsi="Times New Roman" w:cs="Times New Roman"/>
          <w:color w:val="000000"/>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1. Забезпечення виплати заробітної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плати працівникам Трудового архіву</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- 323100 грн. </w:t>
      </w:r>
    </w:p>
    <w:p w:rsidR="00733D68" w:rsidRPr="00A31456" w:rsidRDefault="00733D68" w:rsidP="00733D68">
      <w:pPr>
        <w:rPr>
          <w:rFonts w:ascii="Times New Roman" w:hAnsi="Times New Roman" w:cs="Times New Roman"/>
          <w:color w:val="FF0000"/>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2. Забезпечення проведення відповідних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нарахувань на фонд оплати праці</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- 71 900 грн.</w:t>
      </w:r>
    </w:p>
    <w:p w:rsidR="00733D68" w:rsidRPr="00A31456" w:rsidRDefault="00733D68" w:rsidP="00733D68">
      <w:pPr>
        <w:rPr>
          <w:rFonts w:ascii="Times New Roman" w:hAnsi="Times New Roman" w:cs="Times New Roman"/>
          <w:color w:val="FF0000"/>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color w:val="000000"/>
          <w:sz w:val="28"/>
          <w:szCs w:val="28"/>
          <w:lang w:val="uk-UA"/>
        </w:rPr>
        <w:t xml:space="preserve">3. </w:t>
      </w:r>
      <w:r w:rsidRPr="00A31456">
        <w:rPr>
          <w:rFonts w:ascii="Times New Roman" w:hAnsi="Times New Roman" w:cs="Times New Roman"/>
          <w:sz w:val="28"/>
          <w:szCs w:val="28"/>
          <w:lang w:val="uk-UA"/>
        </w:rPr>
        <w:t xml:space="preserve">Забезпечення фінансування для оплати                               -   62 300 грн.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спожитої електроенергії, послуги </w:t>
      </w:r>
      <w:proofErr w:type="spellStart"/>
      <w:r w:rsidRPr="00A31456">
        <w:rPr>
          <w:rFonts w:ascii="Times New Roman" w:hAnsi="Times New Roman" w:cs="Times New Roman"/>
          <w:sz w:val="28"/>
          <w:szCs w:val="28"/>
          <w:lang w:val="uk-UA"/>
        </w:rPr>
        <w:t>мережа-</w:t>
      </w:r>
      <w:proofErr w:type="spellEnd"/>
    </w:p>
    <w:p w:rsidR="00733D68" w:rsidRPr="00A31456" w:rsidRDefault="00733D68" w:rsidP="00733D68">
      <w:pPr>
        <w:rPr>
          <w:rFonts w:ascii="Times New Roman" w:hAnsi="Times New Roman" w:cs="Times New Roman"/>
          <w:sz w:val="28"/>
          <w:szCs w:val="28"/>
          <w:lang w:val="uk-UA"/>
        </w:rPr>
      </w:pPr>
      <w:proofErr w:type="spellStart"/>
      <w:r w:rsidRPr="00A31456">
        <w:rPr>
          <w:rFonts w:ascii="Times New Roman" w:hAnsi="Times New Roman" w:cs="Times New Roman"/>
          <w:sz w:val="28"/>
          <w:szCs w:val="28"/>
          <w:lang w:val="uk-UA"/>
        </w:rPr>
        <w:t>інтернет</w:t>
      </w:r>
      <w:proofErr w:type="spellEnd"/>
      <w:r w:rsidRPr="00A31456">
        <w:rPr>
          <w:rFonts w:ascii="Times New Roman" w:hAnsi="Times New Roman" w:cs="Times New Roman"/>
          <w:sz w:val="28"/>
          <w:szCs w:val="28"/>
          <w:lang w:val="uk-UA"/>
        </w:rPr>
        <w:t>, супровід програмного забезпечення</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lastRenderedPageBreak/>
        <w:t xml:space="preserve">                                                                           </w:t>
      </w:r>
    </w:p>
    <w:p w:rsidR="00733D68" w:rsidRPr="00A31456" w:rsidRDefault="00733D68" w:rsidP="00733D68">
      <w:pPr>
        <w:jc w:val="center"/>
        <w:rPr>
          <w:rFonts w:ascii="Times New Roman" w:hAnsi="Times New Roman" w:cs="Times New Roman"/>
          <w:sz w:val="28"/>
          <w:szCs w:val="28"/>
          <w:lang w:val="uk-UA"/>
        </w:rPr>
      </w:pPr>
      <w:r w:rsidRPr="0046184B">
        <w:rPr>
          <w:rFonts w:ascii="Times New Roman" w:hAnsi="Times New Roman" w:cs="Times New Roman"/>
          <w:b/>
          <w:i/>
          <w:sz w:val="28"/>
          <w:szCs w:val="28"/>
          <w:lang w:val="uk-UA"/>
        </w:rPr>
        <w:t>Пропозиції щодо бюджету Програми на 2025 рік</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Фінансування:</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- 476 000 грн.</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1. Забезпечення виплати заробітної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плати працівникам Трудового архіву</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- 359 100 грн. </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2. Забезпечення проведення відповідних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нарахувань на фонд оплати праці</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- 79 900 грн.</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3. Забезпечення фінансування для оплати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спожитої електроенергії, послуги </w:t>
      </w:r>
      <w:proofErr w:type="spellStart"/>
      <w:r w:rsidRPr="00A31456">
        <w:rPr>
          <w:rFonts w:ascii="Times New Roman" w:hAnsi="Times New Roman" w:cs="Times New Roman"/>
          <w:sz w:val="28"/>
          <w:szCs w:val="28"/>
          <w:lang w:val="uk-UA"/>
        </w:rPr>
        <w:t>мережа-</w:t>
      </w:r>
      <w:proofErr w:type="spellEnd"/>
      <w:r w:rsidRPr="00A31456">
        <w:rPr>
          <w:rFonts w:ascii="Times New Roman" w:hAnsi="Times New Roman" w:cs="Times New Roman"/>
          <w:sz w:val="28"/>
          <w:szCs w:val="28"/>
          <w:lang w:val="uk-UA"/>
        </w:rPr>
        <w:t xml:space="preserve">                         -  37 000 грн.</w:t>
      </w:r>
    </w:p>
    <w:p w:rsidR="00733D68" w:rsidRPr="00A31456" w:rsidRDefault="00733D68" w:rsidP="00733D68">
      <w:pPr>
        <w:rPr>
          <w:rFonts w:ascii="Times New Roman" w:hAnsi="Times New Roman" w:cs="Times New Roman"/>
          <w:sz w:val="28"/>
          <w:szCs w:val="28"/>
          <w:lang w:val="uk-UA"/>
        </w:rPr>
      </w:pPr>
      <w:proofErr w:type="spellStart"/>
      <w:r w:rsidRPr="00A31456">
        <w:rPr>
          <w:rFonts w:ascii="Times New Roman" w:hAnsi="Times New Roman" w:cs="Times New Roman"/>
          <w:sz w:val="28"/>
          <w:szCs w:val="28"/>
          <w:lang w:val="uk-UA"/>
        </w:rPr>
        <w:t>інтернет</w:t>
      </w:r>
      <w:proofErr w:type="spellEnd"/>
      <w:r w:rsidRPr="00A31456">
        <w:rPr>
          <w:rFonts w:ascii="Times New Roman" w:hAnsi="Times New Roman" w:cs="Times New Roman"/>
          <w:sz w:val="28"/>
          <w:szCs w:val="28"/>
          <w:lang w:val="uk-UA"/>
        </w:rPr>
        <w:t>, супровід програмного забезпечення.</w:t>
      </w:r>
    </w:p>
    <w:p w:rsidR="00733D68" w:rsidRPr="00A31456" w:rsidRDefault="00733D68" w:rsidP="00733D68">
      <w:pPr>
        <w:tabs>
          <w:tab w:val="num" w:pos="0"/>
        </w:tabs>
        <w:ind w:firstLine="851"/>
        <w:jc w:val="center"/>
        <w:rPr>
          <w:rFonts w:ascii="Times New Roman" w:hAnsi="Times New Roman" w:cs="Times New Roman"/>
          <w:b/>
          <w:i/>
          <w:sz w:val="28"/>
          <w:szCs w:val="28"/>
          <w:lang w:val="uk-UA"/>
        </w:rPr>
      </w:pPr>
    </w:p>
    <w:p w:rsidR="00733D68" w:rsidRPr="00A31456" w:rsidRDefault="00733D68" w:rsidP="00733D68">
      <w:pPr>
        <w:tabs>
          <w:tab w:val="num" w:pos="0"/>
        </w:tabs>
        <w:ind w:firstLine="851"/>
        <w:jc w:val="center"/>
        <w:rPr>
          <w:rFonts w:ascii="Times New Roman" w:hAnsi="Times New Roman" w:cs="Times New Roman"/>
          <w:b/>
          <w:i/>
          <w:sz w:val="28"/>
          <w:szCs w:val="28"/>
          <w:lang w:val="uk-UA"/>
        </w:rPr>
      </w:pPr>
    </w:p>
    <w:p w:rsidR="00733D68" w:rsidRPr="00A31456" w:rsidRDefault="00733D68" w:rsidP="00733D68">
      <w:pPr>
        <w:tabs>
          <w:tab w:val="num" w:pos="0"/>
        </w:tabs>
        <w:ind w:firstLine="851"/>
        <w:jc w:val="center"/>
        <w:rPr>
          <w:rFonts w:ascii="Times New Roman" w:hAnsi="Times New Roman" w:cs="Times New Roman"/>
          <w:b/>
          <w:i/>
          <w:sz w:val="28"/>
          <w:szCs w:val="28"/>
          <w:lang w:val="uk-UA"/>
        </w:rPr>
      </w:pPr>
      <w:r w:rsidRPr="00A31456">
        <w:rPr>
          <w:rFonts w:ascii="Times New Roman" w:hAnsi="Times New Roman" w:cs="Times New Roman"/>
          <w:b/>
          <w:i/>
          <w:sz w:val="28"/>
          <w:szCs w:val="28"/>
          <w:lang w:val="uk-UA"/>
        </w:rPr>
        <w:t xml:space="preserve">Пропозиції щодо бюджету Програми на 2026 рік </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Очікуване фінансування </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- 566 600 грн.</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1. Забезпечення виплати заробітної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плати працівникам Трудового архіву</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- 427 100 грн. </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2. Забезпечення проведення відповідних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нарахувань на фонд оплати праці</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t xml:space="preserve"> - 94 000 грн.</w:t>
      </w:r>
    </w:p>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3. Забезпечення фінансування для оплати                                     </w:t>
      </w: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спожитої електроенергії, послуги </w:t>
      </w:r>
      <w:proofErr w:type="spellStart"/>
      <w:r w:rsidRPr="00A31456">
        <w:rPr>
          <w:rFonts w:ascii="Times New Roman" w:hAnsi="Times New Roman" w:cs="Times New Roman"/>
          <w:sz w:val="28"/>
          <w:szCs w:val="28"/>
          <w:lang w:val="uk-UA"/>
        </w:rPr>
        <w:t>мережа-</w:t>
      </w:r>
      <w:proofErr w:type="spellEnd"/>
      <w:r w:rsidRPr="00A31456">
        <w:rPr>
          <w:rFonts w:ascii="Times New Roman" w:hAnsi="Times New Roman" w:cs="Times New Roman"/>
          <w:sz w:val="28"/>
          <w:szCs w:val="28"/>
          <w:lang w:val="uk-UA"/>
        </w:rPr>
        <w:t xml:space="preserve"> </w:t>
      </w:r>
      <w:proofErr w:type="spellStart"/>
      <w:r w:rsidRPr="00A31456">
        <w:rPr>
          <w:rFonts w:ascii="Times New Roman" w:hAnsi="Times New Roman" w:cs="Times New Roman"/>
          <w:sz w:val="28"/>
          <w:szCs w:val="28"/>
          <w:lang w:val="uk-UA"/>
        </w:rPr>
        <w:t>інтернет</w:t>
      </w:r>
      <w:proofErr w:type="spellEnd"/>
      <w:r w:rsidRPr="00A31456">
        <w:rPr>
          <w:rFonts w:ascii="Times New Roman" w:hAnsi="Times New Roman" w:cs="Times New Roman"/>
          <w:sz w:val="28"/>
          <w:szCs w:val="28"/>
          <w:lang w:val="uk-UA"/>
        </w:rPr>
        <w:t>,           -  45 500 грн.</w:t>
      </w:r>
    </w:p>
    <w:p w:rsidR="00733D68" w:rsidRPr="00A31456" w:rsidRDefault="00733D68" w:rsidP="00733D68">
      <w:pPr>
        <w:rPr>
          <w:rFonts w:ascii="Times New Roman" w:hAnsi="Times New Roman" w:cs="Times New Roman"/>
          <w:b/>
          <w:sz w:val="28"/>
          <w:szCs w:val="28"/>
          <w:lang w:val="uk-UA"/>
        </w:rPr>
      </w:pPr>
      <w:r w:rsidRPr="00A31456">
        <w:rPr>
          <w:rFonts w:ascii="Times New Roman" w:hAnsi="Times New Roman" w:cs="Times New Roman"/>
          <w:sz w:val="28"/>
          <w:szCs w:val="28"/>
          <w:lang w:val="uk-UA"/>
        </w:rPr>
        <w:t>супровід програмного  забезпечення</w:t>
      </w: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Default="00733D68" w:rsidP="00733D68">
      <w:pPr>
        <w:jc w:val="center"/>
        <w:rPr>
          <w:rFonts w:ascii="Times New Roman" w:hAnsi="Times New Roman" w:cs="Times New Roman"/>
          <w:b/>
          <w:sz w:val="28"/>
          <w:szCs w:val="28"/>
          <w:lang w:val="uk-UA"/>
        </w:rPr>
      </w:pPr>
    </w:p>
    <w:p w:rsidR="00733D68" w:rsidRPr="00A31456" w:rsidRDefault="00733D68" w:rsidP="00733D68">
      <w:pPr>
        <w:jc w:val="center"/>
        <w:rPr>
          <w:rFonts w:ascii="Times New Roman" w:hAnsi="Times New Roman" w:cs="Times New Roman"/>
          <w:b/>
          <w:sz w:val="28"/>
          <w:szCs w:val="28"/>
          <w:lang w:val="uk-UA"/>
        </w:rPr>
      </w:pPr>
      <w:r w:rsidRPr="00A31456">
        <w:rPr>
          <w:rFonts w:ascii="Times New Roman" w:hAnsi="Times New Roman" w:cs="Times New Roman"/>
          <w:b/>
          <w:sz w:val="28"/>
          <w:szCs w:val="28"/>
          <w:lang w:val="uk-UA"/>
        </w:rPr>
        <w:t xml:space="preserve">ПАСПОРТ </w:t>
      </w:r>
    </w:p>
    <w:p w:rsidR="00733D68" w:rsidRPr="00A31456" w:rsidRDefault="00733D68" w:rsidP="00733D68">
      <w:pPr>
        <w:jc w:val="center"/>
        <w:rPr>
          <w:rFonts w:ascii="Times New Roman" w:hAnsi="Times New Roman" w:cs="Times New Roman"/>
          <w:b/>
          <w:sz w:val="28"/>
          <w:szCs w:val="28"/>
          <w:lang w:val="uk-UA"/>
        </w:rPr>
      </w:pPr>
      <w:r w:rsidRPr="00A31456">
        <w:rPr>
          <w:rFonts w:ascii="Times New Roman" w:hAnsi="Times New Roman" w:cs="Times New Roman"/>
          <w:b/>
          <w:sz w:val="28"/>
          <w:szCs w:val="28"/>
          <w:lang w:val="uk-UA"/>
        </w:rPr>
        <w:t>бюджетної програм</w:t>
      </w:r>
      <w:r>
        <w:rPr>
          <w:rFonts w:ascii="Times New Roman" w:hAnsi="Times New Roman" w:cs="Times New Roman"/>
          <w:b/>
          <w:sz w:val="28"/>
          <w:szCs w:val="28"/>
          <w:lang w:val="uk-UA"/>
        </w:rPr>
        <w:t>и</w:t>
      </w:r>
      <w:r w:rsidRPr="00A31456">
        <w:rPr>
          <w:rFonts w:ascii="Times New Roman" w:hAnsi="Times New Roman" w:cs="Times New Roman"/>
          <w:b/>
          <w:sz w:val="28"/>
          <w:szCs w:val="28"/>
          <w:lang w:val="uk-UA"/>
        </w:rPr>
        <w:t xml:space="preserve"> на 2025 рік </w:t>
      </w:r>
    </w:p>
    <w:p w:rsidR="00733D68" w:rsidRPr="00A31456" w:rsidRDefault="00733D68" w:rsidP="00733D68">
      <w:pPr>
        <w:jc w:val="center"/>
        <w:rPr>
          <w:rFonts w:ascii="Times New Roman" w:hAnsi="Times New Roman" w:cs="Times New Roman"/>
          <w:b/>
          <w:sz w:val="28"/>
          <w:szCs w:val="28"/>
          <w:lang w:val="uk-UA"/>
        </w:rPr>
      </w:pPr>
    </w:p>
    <w:p w:rsidR="00733D68" w:rsidRPr="00A31456" w:rsidRDefault="00733D68" w:rsidP="00733D68">
      <w:pPr>
        <w:ind w:firstLine="0"/>
        <w:rPr>
          <w:rFonts w:ascii="Times New Roman" w:hAnsi="Times New Roman" w:cs="Times New Roman"/>
          <w:sz w:val="28"/>
          <w:szCs w:val="28"/>
          <w:u w:val="single"/>
          <w:lang w:val="uk-UA"/>
        </w:rPr>
      </w:pPr>
      <w:r w:rsidRPr="00A31456">
        <w:rPr>
          <w:rFonts w:ascii="Times New Roman" w:hAnsi="Times New Roman" w:cs="Times New Roman"/>
          <w:sz w:val="28"/>
          <w:szCs w:val="28"/>
          <w:lang w:val="uk-UA"/>
        </w:rPr>
        <w:t xml:space="preserve">1. </w:t>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t>Рожищенська міська рада</w:t>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p>
    <w:p w:rsidR="00733D68" w:rsidRPr="00A31456" w:rsidRDefault="00733D68" w:rsidP="00733D68">
      <w:pPr>
        <w:ind w:firstLine="0"/>
        <w:rPr>
          <w:rFonts w:ascii="Times New Roman" w:hAnsi="Times New Roman" w:cs="Times New Roman"/>
          <w:sz w:val="28"/>
          <w:szCs w:val="28"/>
          <w:vertAlign w:val="superscript"/>
          <w:lang w:val="uk-UA"/>
        </w:rPr>
      </w:pPr>
      <w:r w:rsidRPr="00A31456">
        <w:rPr>
          <w:rFonts w:ascii="Times New Roman" w:hAnsi="Times New Roman" w:cs="Times New Roman"/>
          <w:sz w:val="28"/>
          <w:szCs w:val="28"/>
          <w:vertAlign w:val="superscript"/>
          <w:lang w:val="uk-UA"/>
        </w:rPr>
        <w:tab/>
      </w:r>
      <w:r w:rsidRPr="00A31456">
        <w:rPr>
          <w:rFonts w:ascii="Times New Roman" w:hAnsi="Times New Roman" w:cs="Times New Roman"/>
          <w:sz w:val="28"/>
          <w:szCs w:val="28"/>
          <w:vertAlign w:val="superscript"/>
          <w:lang w:val="uk-UA"/>
        </w:rPr>
        <w:tab/>
        <w:t>(КПКВ ДБ)</w:t>
      </w:r>
      <w:r w:rsidRPr="00A31456">
        <w:rPr>
          <w:rFonts w:ascii="Times New Roman" w:hAnsi="Times New Roman" w:cs="Times New Roman"/>
          <w:sz w:val="28"/>
          <w:szCs w:val="28"/>
          <w:vertAlign w:val="superscript"/>
          <w:lang w:val="uk-UA"/>
        </w:rPr>
        <w:tab/>
      </w:r>
      <w:r w:rsidRPr="00A31456">
        <w:rPr>
          <w:rFonts w:ascii="Times New Roman" w:hAnsi="Times New Roman" w:cs="Times New Roman"/>
          <w:sz w:val="28"/>
          <w:szCs w:val="28"/>
          <w:vertAlign w:val="superscript"/>
          <w:lang w:val="uk-UA"/>
        </w:rPr>
        <w:tab/>
        <w:t>(найменування головного розпорядника)</w:t>
      </w:r>
    </w:p>
    <w:p w:rsidR="00733D68" w:rsidRPr="00A31456" w:rsidRDefault="00733D68" w:rsidP="00733D68">
      <w:pPr>
        <w:ind w:firstLine="0"/>
        <w:rPr>
          <w:rFonts w:ascii="Times New Roman" w:hAnsi="Times New Roman" w:cs="Times New Roman"/>
          <w:sz w:val="28"/>
          <w:szCs w:val="28"/>
          <w:u w:val="single"/>
          <w:lang w:val="uk-UA"/>
        </w:rPr>
      </w:pPr>
      <w:r w:rsidRPr="00A31456">
        <w:rPr>
          <w:rFonts w:ascii="Times New Roman" w:hAnsi="Times New Roman" w:cs="Times New Roman"/>
          <w:sz w:val="28"/>
          <w:szCs w:val="28"/>
          <w:lang w:val="uk-UA"/>
        </w:rPr>
        <w:t xml:space="preserve">2. </w:t>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t>Рожищенська міська рада</w:t>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r w:rsidRPr="00A31456">
        <w:rPr>
          <w:rFonts w:ascii="Times New Roman" w:hAnsi="Times New Roman" w:cs="Times New Roman"/>
          <w:sz w:val="28"/>
          <w:szCs w:val="28"/>
          <w:u w:val="single"/>
          <w:lang w:val="uk-UA"/>
        </w:rPr>
        <w:tab/>
      </w:r>
    </w:p>
    <w:p w:rsidR="00733D68" w:rsidRPr="00A31456" w:rsidRDefault="00733D68" w:rsidP="00733D68">
      <w:pPr>
        <w:ind w:firstLine="0"/>
        <w:rPr>
          <w:rFonts w:ascii="Times New Roman" w:hAnsi="Times New Roman" w:cs="Times New Roman"/>
          <w:sz w:val="28"/>
          <w:szCs w:val="28"/>
          <w:vertAlign w:val="superscript"/>
          <w:lang w:val="uk-UA"/>
        </w:rPr>
      </w:pPr>
      <w:r w:rsidRPr="00A31456">
        <w:rPr>
          <w:rFonts w:ascii="Times New Roman" w:hAnsi="Times New Roman" w:cs="Times New Roman"/>
          <w:sz w:val="28"/>
          <w:szCs w:val="28"/>
          <w:vertAlign w:val="superscript"/>
          <w:lang w:val="uk-UA"/>
        </w:rPr>
        <w:tab/>
      </w:r>
      <w:r w:rsidRPr="00A31456">
        <w:rPr>
          <w:rFonts w:ascii="Times New Roman" w:hAnsi="Times New Roman" w:cs="Times New Roman"/>
          <w:sz w:val="28"/>
          <w:szCs w:val="28"/>
          <w:vertAlign w:val="superscript"/>
          <w:lang w:val="uk-UA"/>
        </w:rPr>
        <w:tab/>
      </w:r>
      <w:r w:rsidRPr="00A31456">
        <w:rPr>
          <w:rFonts w:ascii="Times New Roman" w:hAnsi="Times New Roman" w:cs="Times New Roman"/>
          <w:sz w:val="28"/>
          <w:szCs w:val="28"/>
          <w:vertAlign w:val="superscript"/>
          <w:lang w:val="uk-UA"/>
        </w:rPr>
        <w:tab/>
        <w:t>(КПКВ ДБ)</w:t>
      </w:r>
      <w:r w:rsidRPr="00A31456">
        <w:rPr>
          <w:rFonts w:ascii="Times New Roman" w:hAnsi="Times New Roman" w:cs="Times New Roman"/>
          <w:sz w:val="28"/>
          <w:szCs w:val="28"/>
          <w:vertAlign w:val="superscript"/>
          <w:lang w:val="uk-UA"/>
        </w:rPr>
        <w:tab/>
        <w:t>(найменування відповідального виконавця)</w:t>
      </w:r>
    </w:p>
    <w:p w:rsidR="00733D68" w:rsidRPr="00A31456" w:rsidRDefault="00733D68" w:rsidP="00733D68">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3</w:t>
      </w:r>
      <w:r w:rsidRPr="00A31456">
        <w:rPr>
          <w:rFonts w:ascii="Times New Roman" w:hAnsi="Times New Roman" w:cs="Times New Roman"/>
          <w:sz w:val="28"/>
          <w:szCs w:val="28"/>
          <w:u w:val="single"/>
          <w:lang w:val="uk-UA"/>
        </w:rPr>
        <w:t>.  Програма розвитку та підтримки архівної справи на 2024-2026 роки</w:t>
      </w:r>
      <w:r w:rsidRPr="00A31456">
        <w:rPr>
          <w:rFonts w:ascii="Times New Roman" w:hAnsi="Times New Roman" w:cs="Times New Roman"/>
          <w:sz w:val="28"/>
          <w:szCs w:val="28"/>
          <w:lang w:val="uk-UA"/>
        </w:rPr>
        <w:tab/>
      </w:r>
      <w:r w:rsidRPr="00A31456">
        <w:rPr>
          <w:rFonts w:ascii="Times New Roman" w:hAnsi="Times New Roman" w:cs="Times New Roman"/>
          <w:sz w:val="28"/>
          <w:szCs w:val="28"/>
          <w:lang w:val="uk-UA"/>
        </w:rPr>
        <w:tab/>
      </w:r>
      <w:r w:rsidRPr="00A31456">
        <w:rPr>
          <w:rFonts w:ascii="Times New Roman" w:hAnsi="Times New Roman" w:cs="Times New Roman"/>
          <w:sz w:val="28"/>
          <w:szCs w:val="28"/>
          <w:vertAlign w:val="superscript"/>
          <w:lang w:val="uk-UA"/>
        </w:rPr>
        <w:tab/>
        <w:t>(найменування бюджетної програми)</w:t>
      </w:r>
    </w:p>
    <w:p w:rsidR="00733D68" w:rsidRPr="00A31456" w:rsidRDefault="00733D68" w:rsidP="00733D68">
      <w:pPr>
        <w:ind w:firstLine="0"/>
        <w:jc w:val="center"/>
        <w:rPr>
          <w:rFonts w:ascii="Times New Roman" w:hAnsi="Times New Roman" w:cs="Times New Roman"/>
          <w:sz w:val="28"/>
          <w:szCs w:val="28"/>
          <w:u w:val="single"/>
          <w:lang w:val="uk-UA"/>
        </w:rPr>
      </w:pPr>
    </w:p>
    <w:p w:rsidR="00733D68" w:rsidRPr="00A31456" w:rsidRDefault="00733D68" w:rsidP="00733D68">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4. Обсяг бюджетного призначення – 476 000 </w:t>
      </w:r>
      <w:r w:rsidRPr="00A31456">
        <w:rPr>
          <w:rFonts w:ascii="Times New Roman" w:hAnsi="Times New Roman" w:cs="Times New Roman"/>
          <w:color w:val="000000"/>
          <w:sz w:val="28"/>
          <w:szCs w:val="28"/>
          <w:lang w:val="uk-UA"/>
        </w:rPr>
        <w:t>грн.,</w:t>
      </w:r>
      <w:r w:rsidRPr="00A31456">
        <w:rPr>
          <w:rFonts w:ascii="Times New Roman" w:hAnsi="Times New Roman" w:cs="Times New Roman"/>
          <w:sz w:val="28"/>
          <w:szCs w:val="28"/>
          <w:lang w:val="uk-UA"/>
        </w:rPr>
        <w:t xml:space="preserve"> у тому числі із загального фонду – 476 000 грн. та з спеціального фонду – 0 грн.</w:t>
      </w:r>
    </w:p>
    <w:p w:rsidR="00733D68" w:rsidRPr="00A31456" w:rsidRDefault="00733D68" w:rsidP="00733D68">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5. Законодавчі підстави для виконання бюджетної програми: рішення сесії міської ради  № _/___ від  _________ 2025 р.</w:t>
      </w:r>
    </w:p>
    <w:p w:rsidR="00733D68" w:rsidRPr="00A31456" w:rsidRDefault="00733D68" w:rsidP="00733D68">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6. Мета бюджетної програми: створення належних умов зберігання та використання документів, що не входять до Національного архівного фонду, але задовольняють потреби соціально-правового характеру громадян. </w:t>
      </w:r>
    </w:p>
    <w:p w:rsidR="00733D68" w:rsidRPr="00A31456" w:rsidRDefault="00733D68" w:rsidP="00733D68">
      <w:pPr>
        <w:ind w:firstLine="0"/>
        <w:rPr>
          <w:rFonts w:ascii="Times New Roman" w:hAnsi="Times New Roman" w:cs="Times New Roman"/>
          <w:sz w:val="28"/>
          <w:szCs w:val="28"/>
          <w:lang w:val="uk-UA"/>
        </w:rPr>
      </w:pPr>
    </w:p>
    <w:p w:rsidR="00733D68" w:rsidRPr="00A31456" w:rsidRDefault="00733D68" w:rsidP="00733D68">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7. Напрям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733D68" w:rsidRPr="00A31456" w:rsidTr="00515143">
        <w:tc>
          <w:tcPr>
            <w:tcW w:w="1008"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 п/</w:t>
            </w:r>
            <w:proofErr w:type="spellStart"/>
            <w:r w:rsidRPr="00A31456">
              <w:rPr>
                <w:rFonts w:ascii="Times New Roman" w:hAnsi="Times New Roman" w:cs="Times New Roman"/>
                <w:sz w:val="28"/>
                <w:szCs w:val="28"/>
                <w:lang w:val="uk-UA"/>
              </w:rPr>
              <w:t>п</w:t>
            </w:r>
            <w:proofErr w:type="spellEnd"/>
          </w:p>
        </w:tc>
        <w:tc>
          <w:tcPr>
            <w:tcW w:w="8739"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Напрями діяльності </w:t>
            </w:r>
          </w:p>
        </w:tc>
      </w:tr>
      <w:tr w:rsidR="00733D68" w:rsidRPr="00A31456" w:rsidTr="00515143">
        <w:tc>
          <w:tcPr>
            <w:tcW w:w="1008"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1.</w:t>
            </w:r>
          </w:p>
        </w:tc>
        <w:tc>
          <w:tcPr>
            <w:tcW w:w="8739"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Виплата заробітної плати працівникам КУ «Трудовий архів»</w:t>
            </w:r>
          </w:p>
        </w:tc>
      </w:tr>
      <w:tr w:rsidR="00733D68" w:rsidRPr="00A31456" w:rsidTr="00515143">
        <w:tc>
          <w:tcPr>
            <w:tcW w:w="1008"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2.</w:t>
            </w:r>
          </w:p>
        </w:tc>
        <w:tc>
          <w:tcPr>
            <w:tcW w:w="8739"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Нарахування на заробітну плату </w:t>
            </w:r>
          </w:p>
        </w:tc>
      </w:tr>
      <w:tr w:rsidR="00733D68" w:rsidRPr="00A31456" w:rsidTr="00515143">
        <w:tc>
          <w:tcPr>
            <w:tcW w:w="1008"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3.</w:t>
            </w:r>
          </w:p>
        </w:tc>
        <w:tc>
          <w:tcPr>
            <w:tcW w:w="8739"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Оплата комунальних платежів</w:t>
            </w:r>
          </w:p>
        </w:tc>
      </w:tr>
    </w:tbl>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8. Категорії економічної класифікації: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733D68" w:rsidRPr="00A31456" w:rsidTr="00515143">
        <w:tc>
          <w:tcPr>
            <w:tcW w:w="1008"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КЕКВ </w:t>
            </w:r>
          </w:p>
        </w:tc>
        <w:tc>
          <w:tcPr>
            <w:tcW w:w="8739" w:type="dxa"/>
          </w:tcPr>
          <w:p w:rsidR="00733D68" w:rsidRPr="00A31456" w:rsidRDefault="00733D68" w:rsidP="00515143">
            <w:pPr>
              <w:ind w:hanging="15"/>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2610   Субсидії та поточні трансферти підприємствам </w:t>
            </w:r>
          </w:p>
        </w:tc>
      </w:tr>
    </w:tbl>
    <w:p w:rsidR="00733D68" w:rsidRPr="00A31456" w:rsidRDefault="00733D68" w:rsidP="00733D68">
      <w:pP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r w:rsidRPr="00A31456">
        <w:rPr>
          <w:rFonts w:ascii="Times New Roman" w:hAnsi="Times New Roman" w:cs="Times New Roman"/>
          <w:sz w:val="28"/>
          <w:szCs w:val="28"/>
          <w:lang w:val="uk-UA"/>
        </w:rPr>
        <w:t>9. Результативні показники, що характеризують виконання бюджетної програми:</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01"/>
        <w:gridCol w:w="1305"/>
        <w:gridCol w:w="1512"/>
        <w:gridCol w:w="1437"/>
        <w:gridCol w:w="1746"/>
        <w:gridCol w:w="1352"/>
      </w:tblGrid>
      <w:tr w:rsidR="00733D68" w:rsidRPr="00A31456" w:rsidTr="00515143">
        <w:tc>
          <w:tcPr>
            <w:tcW w:w="534"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 п/</w:t>
            </w:r>
            <w:proofErr w:type="spellStart"/>
            <w:r w:rsidRPr="00A31456">
              <w:rPr>
                <w:rFonts w:ascii="Times New Roman" w:hAnsi="Times New Roman" w:cs="Times New Roman"/>
                <w:sz w:val="28"/>
                <w:szCs w:val="28"/>
                <w:lang w:val="uk-UA"/>
              </w:rPr>
              <w:t>п</w:t>
            </w:r>
            <w:proofErr w:type="spellEnd"/>
          </w:p>
        </w:tc>
        <w:tc>
          <w:tcPr>
            <w:tcW w:w="1801" w:type="dxa"/>
          </w:tcPr>
          <w:p w:rsidR="00733D68" w:rsidRPr="00A31456" w:rsidRDefault="00733D68" w:rsidP="00515143">
            <w:pPr>
              <w:ind w:firstLine="0"/>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Показники</w:t>
            </w:r>
          </w:p>
        </w:tc>
        <w:tc>
          <w:tcPr>
            <w:tcW w:w="1305" w:type="dxa"/>
          </w:tcPr>
          <w:p w:rsidR="00733D68" w:rsidRPr="00A31456" w:rsidRDefault="00733D68" w:rsidP="00515143">
            <w:pPr>
              <w:ind w:hanging="3"/>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Одиниця виміру</w:t>
            </w:r>
          </w:p>
        </w:tc>
        <w:tc>
          <w:tcPr>
            <w:tcW w:w="1512" w:type="dxa"/>
          </w:tcPr>
          <w:p w:rsidR="00733D68" w:rsidRPr="00A31456" w:rsidRDefault="00733D68" w:rsidP="00515143">
            <w:pPr>
              <w:ind w:firstLine="0"/>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Джерело інформації</w:t>
            </w:r>
          </w:p>
        </w:tc>
        <w:tc>
          <w:tcPr>
            <w:tcW w:w="1437" w:type="dxa"/>
          </w:tcPr>
          <w:p w:rsidR="00733D68" w:rsidRPr="00A31456" w:rsidRDefault="00733D68" w:rsidP="00515143">
            <w:pPr>
              <w:ind w:firstLine="15"/>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Загальний фонд</w:t>
            </w:r>
          </w:p>
        </w:tc>
        <w:tc>
          <w:tcPr>
            <w:tcW w:w="1746" w:type="dxa"/>
          </w:tcPr>
          <w:p w:rsidR="00733D68" w:rsidRPr="00A31456" w:rsidRDefault="00733D68" w:rsidP="00515143">
            <w:pPr>
              <w:ind w:firstLine="0"/>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Спеціальний фонд</w:t>
            </w:r>
          </w:p>
        </w:tc>
        <w:tc>
          <w:tcPr>
            <w:tcW w:w="1352" w:type="dxa"/>
          </w:tcPr>
          <w:p w:rsidR="00733D68" w:rsidRPr="00A31456" w:rsidRDefault="00733D68" w:rsidP="00515143">
            <w:pPr>
              <w:ind w:firstLine="0"/>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Разом</w:t>
            </w:r>
          </w:p>
        </w:tc>
      </w:tr>
      <w:tr w:rsidR="00733D68" w:rsidRPr="00A31456" w:rsidTr="00515143">
        <w:tc>
          <w:tcPr>
            <w:tcW w:w="534"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w:t>
            </w:r>
          </w:p>
        </w:tc>
        <w:tc>
          <w:tcPr>
            <w:tcW w:w="1801"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затрат </w:t>
            </w:r>
          </w:p>
        </w:tc>
        <w:tc>
          <w:tcPr>
            <w:tcW w:w="1305" w:type="dxa"/>
          </w:tcPr>
          <w:p w:rsidR="00733D68" w:rsidRPr="00A31456" w:rsidRDefault="00733D68" w:rsidP="00515143">
            <w:pPr>
              <w:jc w:val="center"/>
              <w:rPr>
                <w:rFonts w:ascii="Times New Roman" w:hAnsi="Times New Roman" w:cs="Times New Roman"/>
                <w:sz w:val="28"/>
                <w:szCs w:val="28"/>
                <w:lang w:val="uk-UA"/>
              </w:rPr>
            </w:pPr>
          </w:p>
        </w:tc>
        <w:tc>
          <w:tcPr>
            <w:tcW w:w="1512" w:type="dxa"/>
          </w:tcPr>
          <w:p w:rsidR="00733D68" w:rsidRPr="00A31456" w:rsidRDefault="00733D68" w:rsidP="00515143">
            <w:pPr>
              <w:jc w:val="center"/>
              <w:rPr>
                <w:rFonts w:ascii="Times New Roman" w:hAnsi="Times New Roman" w:cs="Times New Roman"/>
                <w:sz w:val="28"/>
                <w:szCs w:val="28"/>
                <w:lang w:val="uk-UA"/>
              </w:rPr>
            </w:pPr>
          </w:p>
        </w:tc>
        <w:tc>
          <w:tcPr>
            <w:tcW w:w="1437" w:type="dxa"/>
          </w:tcPr>
          <w:p w:rsidR="00733D68" w:rsidRPr="00A31456" w:rsidRDefault="00733D68" w:rsidP="00515143">
            <w:pPr>
              <w:ind w:firstLine="33"/>
              <w:jc w:val="center"/>
              <w:rPr>
                <w:rFonts w:ascii="Times New Roman" w:hAnsi="Times New Roman" w:cs="Times New Roman"/>
                <w:color w:val="000000"/>
                <w:sz w:val="28"/>
                <w:szCs w:val="28"/>
                <w:lang w:val="uk-UA"/>
              </w:rPr>
            </w:pPr>
            <w:r w:rsidRPr="00A31456">
              <w:rPr>
                <w:rFonts w:ascii="Times New Roman" w:hAnsi="Times New Roman" w:cs="Times New Roman"/>
                <w:sz w:val="28"/>
                <w:szCs w:val="28"/>
                <w:lang w:val="uk-UA"/>
              </w:rPr>
              <w:t>476 000</w:t>
            </w:r>
          </w:p>
        </w:tc>
        <w:tc>
          <w:tcPr>
            <w:tcW w:w="1746" w:type="dxa"/>
          </w:tcPr>
          <w:p w:rsidR="00733D68" w:rsidRPr="00A31456" w:rsidRDefault="00733D68" w:rsidP="00515143">
            <w:pPr>
              <w:jc w:val="center"/>
              <w:rPr>
                <w:rFonts w:ascii="Times New Roman" w:hAnsi="Times New Roman" w:cs="Times New Roman"/>
                <w:color w:val="000000"/>
                <w:sz w:val="28"/>
                <w:szCs w:val="28"/>
                <w:lang w:val="uk-UA"/>
              </w:rPr>
            </w:pPr>
          </w:p>
        </w:tc>
        <w:tc>
          <w:tcPr>
            <w:tcW w:w="1352" w:type="dxa"/>
          </w:tcPr>
          <w:p w:rsidR="00733D68" w:rsidRPr="00A31456" w:rsidRDefault="00733D68" w:rsidP="00515143">
            <w:pPr>
              <w:ind w:left="-95" w:firstLine="64"/>
              <w:jc w:val="center"/>
              <w:rPr>
                <w:rFonts w:ascii="Times New Roman" w:hAnsi="Times New Roman" w:cs="Times New Roman"/>
                <w:color w:val="000000"/>
                <w:sz w:val="28"/>
                <w:szCs w:val="28"/>
                <w:lang w:val="uk-UA"/>
              </w:rPr>
            </w:pPr>
            <w:r w:rsidRPr="00A31456">
              <w:rPr>
                <w:rFonts w:ascii="Times New Roman" w:hAnsi="Times New Roman" w:cs="Times New Roman"/>
                <w:sz w:val="28"/>
                <w:szCs w:val="28"/>
                <w:lang w:val="uk-UA"/>
              </w:rPr>
              <w:t>476 000</w:t>
            </w:r>
          </w:p>
        </w:tc>
      </w:tr>
      <w:tr w:rsidR="00733D68" w:rsidRPr="00A31456" w:rsidTr="00515143">
        <w:tc>
          <w:tcPr>
            <w:tcW w:w="534" w:type="dxa"/>
          </w:tcPr>
          <w:p w:rsidR="00733D68" w:rsidRPr="00A31456" w:rsidRDefault="00733D68" w:rsidP="00515143">
            <w:pPr>
              <w:jc w:val="center"/>
              <w:rPr>
                <w:rFonts w:ascii="Times New Roman" w:hAnsi="Times New Roman" w:cs="Times New Roman"/>
                <w:sz w:val="28"/>
                <w:szCs w:val="28"/>
                <w:lang w:val="uk-UA"/>
              </w:rPr>
            </w:pPr>
          </w:p>
        </w:tc>
        <w:tc>
          <w:tcPr>
            <w:tcW w:w="1801"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 xml:space="preserve">продукту </w:t>
            </w:r>
          </w:p>
        </w:tc>
        <w:tc>
          <w:tcPr>
            <w:tcW w:w="1305" w:type="dxa"/>
          </w:tcPr>
          <w:p w:rsidR="00733D68" w:rsidRPr="00A31456" w:rsidRDefault="00733D68" w:rsidP="00515143">
            <w:pPr>
              <w:jc w:val="center"/>
              <w:rPr>
                <w:rFonts w:ascii="Times New Roman" w:hAnsi="Times New Roman" w:cs="Times New Roman"/>
                <w:sz w:val="28"/>
                <w:szCs w:val="28"/>
                <w:lang w:val="uk-UA"/>
              </w:rPr>
            </w:pPr>
          </w:p>
        </w:tc>
        <w:tc>
          <w:tcPr>
            <w:tcW w:w="1512" w:type="dxa"/>
          </w:tcPr>
          <w:p w:rsidR="00733D68" w:rsidRPr="00A31456" w:rsidRDefault="00733D68" w:rsidP="00515143">
            <w:pPr>
              <w:jc w:val="center"/>
              <w:rPr>
                <w:rFonts w:ascii="Times New Roman" w:hAnsi="Times New Roman" w:cs="Times New Roman"/>
                <w:sz w:val="28"/>
                <w:szCs w:val="28"/>
                <w:lang w:val="uk-UA"/>
              </w:rPr>
            </w:pPr>
          </w:p>
        </w:tc>
        <w:tc>
          <w:tcPr>
            <w:tcW w:w="1437" w:type="dxa"/>
          </w:tcPr>
          <w:p w:rsidR="00733D68" w:rsidRPr="00A31456" w:rsidRDefault="00733D68" w:rsidP="00515143">
            <w:pPr>
              <w:jc w:val="center"/>
              <w:rPr>
                <w:rFonts w:ascii="Times New Roman" w:hAnsi="Times New Roman" w:cs="Times New Roman"/>
                <w:sz w:val="28"/>
                <w:szCs w:val="28"/>
                <w:lang w:val="uk-UA"/>
              </w:rPr>
            </w:pPr>
          </w:p>
        </w:tc>
        <w:tc>
          <w:tcPr>
            <w:tcW w:w="1746" w:type="dxa"/>
          </w:tcPr>
          <w:p w:rsidR="00733D68" w:rsidRPr="00A31456" w:rsidRDefault="00733D68" w:rsidP="00515143">
            <w:pPr>
              <w:jc w:val="center"/>
              <w:rPr>
                <w:rFonts w:ascii="Times New Roman" w:hAnsi="Times New Roman" w:cs="Times New Roman"/>
                <w:sz w:val="28"/>
                <w:szCs w:val="28"/>
                <w:lang w:val="uk-UA"/>
              </w:rPr>
            </w:pPr>
          </w:p>
        </w:tc>
        <w:tc>
          <w:tcPr>
            <w:tcW w:w="1352" w:type="dxa"/>
          </w:tcPr>
          <w:p w:rsidR="00733D68" w:rsidRPr="00A31456" w:rsidRDefault="00733D68" w:rsidP="00515143">
            <w:pPr>
              <w:jc w:val="center"/>
              <w:rPr>
                <w:rFonts w:ascii="Times New Roman" w:hAnsi="Times New Roman" w:cs="Times New Roman"/>
                <w:sz w:val="28"/>
                <w:szCs w:val="28"/>
                <w:lang w:val="uk-UA"/>
              </w:rPr>
            </w:pPr>
          </w:p>
        </w:tc>
      </w:tr>
      <w:tr w:rsidR="00733D68" w:rsidRPr="00A31456" w:rsidTr="00515143">
        <w:tc>
          <w:tcPr>
            <w:tcW w:w="534"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3</w:t>
            </w:r>
          </w:p>
        </w:tc>
        <w:tc>
          <w:tcPr>
            <w:tcW w:w="1801" w:type="dxa"/>
          </w:tcPr>
          <w:p w:rsidR="00733D68" w:rsidRPr="00A31456" w:rsidRDefault="00733D68" w:rsidP="00515143">
            <w:pPr>
              <w:ind w:hanging="27"/>
              <w:rPr>
                <w:rFonts w:ascii="Times New Roman" w:hAnsi="Times New Roman" w:cs="Times New Roman"/>
                <w:sz w:val="28"/>
                <w:szCs w:val="28"/>
                <w:lang w:val="uk-UA"/>
              </w:rPr>
            </w:pPr>
            <w:r w:rsidRPr="00A31456">
              <w:rPr>
                <w:rFonts w:ascii="Times New Roman" w:hAnsi="Times New Roman" w:cs="Times New Roman"/>
                <w:sz w:val="28"/>
                <w:szCs w:val="28"/>
                <w:lang w:val="uk-UA"/>
              </w:rPr>
              <w:t>ефективності</w:t>
            </w:r>
          </w:p>
        </w:tc>
        <w:tc>
          <w:tcPr>
            <w:tcW w:w="1305" w:type="dxa"/>
          </w:tcPr>
          <w:p w:rsidR="00733D68" w:rsidRPr="00A31456" w:rsidRDefault="00733D68" w:rsidP="00515143">
            <w:pPr>
              <w:jc w:val="center"/>
              <w:rPr>
                <w:rFonts w:ascii="Times New Roman" w:hAnsi="Times New Roman" w:cs="Times New Roman"/>
                <w:sz w:val="28"/>
                <w:szCs w:val="28"/>
                <w:lang w:val="uk-UA"/>
              </w:rPr>
            </w:pPr>
          </w:p>
        </w:tc>
        <w:tc>
          <w:tcPr>
            <w:tcW w:w="1512" w:type="dxa"/>
          </w:tcPr>
          <w:p w:rsidR="00733D68" w:rsidRPr="00A31456" w:rsidRDefault="00733D68" w:rsidP="00515143">
            <w:pPr>
              <w:jc w:val="center"/>
              <w:rPr>
                <w:rFonts w:ascii="Times New Roman" w:hAnsi="Times New Roman" w:cs="Times New Roman"/>
                <w:sz w:val="28"/>
                <w:szCs w:val="28"/>
                <w:lang w:val="uk-UA"/>
              </w:rPr>
            </w:pPr>
          </w:p>
        </w:tc>
        <w:tc>
          <w:tcPr>
            <w:tcW w:w="1437" w:type="dxa"/>
          </w:tcPr>
          <w:p w:rsidR="00733D68" w:rsidRPr="00A31456" w:rsidRDefault="00733D68" w:rsidP="00515143">
            <w:pPr>
              <w:jc w:val="center"/>
              <w:rPr>
                <w:rFonts w:ascii="Times New Roman" w:hAnsi="Times New Roman" w:cs="Times New Roman"/>
                <w:sz w:val="28"/>
                <w:szCs w:val="28"/>
                <w:lang w:val="uk-UA"/>
              </w:rPr>
            </w:pPr>
          </w:p>
        </w:tc>
        <w:tc>
          <w:tcPr>
            <w:tcW w:w="1746" w:type="dxa"/>
          </w:tcPr>
          <w:p w:rsidR="00733D68" w:rsidRPr="00A31456" w:rsidRDefault="00733D68" w:rsidP="00515143">
            <w:pPr>
              <w:jc w:val="center"/>
              <w:rPr>
                <w:rFonts w:ascii="Times New Roman" w:hAnsi="Times New Roman" w:cs="Times New Roman"/>
                <w:sz w:val="28"/>
                <w:szCs w:val="28"/>
                <w:lang w:val="uk-UA"/>
              </w:rPr>
            </w:pPr>
          </w:p>
        </w:tc>
        <w:tc>
          <w:tcPr>
            <w:tcW w:w="1352" w:type="dxa"/>
          </w:tcPr>
          <w:p w:rsidR="00733D68" w:rsidRPr="00A31456" w:rsidRDefault="00733D68" w:rsidP="00515143">
            <w:pPr>
              <w:jc w:val="center"/>
              <w:rPr>
                <w:rFonts w:ascii="Times New Roman" w:hAnsi="Times New Roman" w:cs="Times New Roman"/>
                <w:sz w:val="28"/>
                <w:szCs w:val="28"/>
                <w:lang w:val="uk-UA"/>
              </w:rPr>
            </w:pPr>
          </w:p>
        </w:tc>
      </w:tr>
      <w:tr w:rsidR="00733D68" w:rsidRPr="00A31456" w:rsidTr="00515143">
        <w:tc>
          <w:tcPr>
            <w:tcW w:w="534" w:type="dxa"/>
          </w:tcPr>
          <w:p w:rsidR="00733D68" w:rsidRPr="00A31456" w:rsidRDefault="00733D68" w:rsidP="00515143">
            <w:pPr>
              <w:jc w:val="center"/>
              <w:rPr>
                <w:rFonts w:ascii="Times New Roman" w:hAnsi="Times New Roman" w:cs="Times New Roman"/>
                <w:sz w:val="28"/>
                <w:szCs w:val="28"/>
                <w:lang w:val="uk-UA"/>
              </w:rPr>
            </w:pPr>
            <w:r w:rsidRPr="00A31456">
              <w:rPr>
                <w:rFonts w:ascii="Times New Roman" w:hAnsi="Times New Roman" w:cs="Times New Roman"/>
                <w:sz w:val="28"/>
                <w:szCs w:val="28"/>
                <w:lang w:val="uk-UA"/>
              </w:rPr>
              <w:t>4</w:t>
            </w:r>
          </w:p>
        </w:tc>
        <w:tc>
          <w:tcPr>
            <w:tcW w:w="1801" w:type="dxa"/>
          </w:tcPr>
          <w:p w:rsidR="00733D68" w:rsidRPr="00A31456" w:rsidRDefault="00733D68" w:rsidP="00515143">
            <w:pPr>
              <w:ind w:firstLine="0"/>
              <w:rPr>
                <w:rFonts w:ascii="Times New Roman" w:hAnsi="Times New Roman" w:cs="Times New Roman"/>
                <w:sz w:val="28"/>
                <w:szCs w:val="28"/>
                <w:lang w:val="uk-UA"/>
              </w:rPr>
            </w:pPr>
            <w:r w:rsidRPr="00A31456">
              <w:rPr>
                <w:rFonts w:ascii="Times New Roman" w:hAnsi="Times New Roman" w:cs="Times New Roman"/>
                <w:sz w:val="28"/>
                <w:szCs w:val="28"/>
                <w:lang w:val="uk-UA"/>
              </w:rPr>
              <w:t>якості</w:t>
            </w:r>
          </w:p>
        </w:tc>
        <w:tc>
          <w:tcPr>
            <w:tcW w:w="1305" w:type="dxa"/>
          </w:tcPr>
          <w:p w:rsidR="00733D68" w:rsidRPr="00A31456" w:rsidRDefault="00733D68" w:rsidP="00515143">
            <w:pPr>
              <w:jc w:val="center"/>
              <w:rPr>
                <w:rFonts w:ascii="Times New Roman" w:hAnsi="Times New Roman" w:cs="Times New Roman"/>
                <w:sz w:val="28"/>
                <w:szCs w:val="28"/>
                <w:lang w:val="uk-UA"/>
              </w:rPr>
            </w:pPr>
          </w:p>
        </w:tc>
        <w:tc>
          <w:tcPr>
            <w:tcW w:w="1512" w:type="dxa"/>
          </w:tcPr>
          <w:p w:rsidR="00733D68" w:rsidRPr="00A31456" w:rsidRDefault="00733D68" w:rsidP="00515143">
            <w:pPr>
              <w:jc w:val="center"/>
              <w:rPr>
                <w:rFonts w:ascii="Times New Roman" w:hAnsi="Times New Roman" w:cs="Times New Roman"/>
                <w:sz w:val="28"/>
                <w:szCs w:val="28"/>
                <w:lang w:val="uk-UA"/>
              </w:rPr>
            </w:pPr>
          </w:p>
        </w:tc>
        <w:tc>
          <w:tcPr>
            <w:tcW w:w="1437" w:type="dxa"/>
          </w:tcPr>
          <w:p w:rsidR="00733D68" w:rsidRPr="00A31456" w:rsidRDefault="00733D68" w:rsidP="00515143">
            <w:pPr>
              <w:jc w:val="center"/>
              <w:rPr>
                <w:rFonts w:ascii="Times New Roman" w:hAnsi="Times New Roman" w:cs="Times New Roman"/>
                <w:sz w:val="28"/>
                <w:szCs w:val="28"/>
                <w:lang w:val="uk-UA"/>
              </w:rPr>
            </w:pPr>
          </w:p>
        </w:tc>
        <w:tc>
          <w:tcPr>
            <w:tcW w:w="1746" w:type="dxa"/>
          </w:tcPr>
          <w:p w:rsidR="00733D68" w:rsidRPr="00A31456" w:rsidRDefault="00733D68" w:rsidP="00515143">
            <w:pPr>
              <w:jc w:val="center"/>
              <w:rPr>
                <w:rFonts w:ascii="Times New Roman" w:hAnsi="Times New Roman" w:cs="Times New Roman"/>
                <w:sz w:val="28"/>
                <w:szCs w:val="28"/>
                <w:lang w:val="uk-UA"/>
              </w:rPr>
            </w:pPr>
          </w:p>
        </w:tc>
        <w:tc>
          <w:tcPr>
            <w:tcW w:w="1352" w:type="dxa"/>
          </w:tcPr>
          <w:p w:rsidR="00733D68" w:rsidRPr="00A31456" w:rsidRDefault="00733D68" w:rsidP="00515143">
            <w:pPr>
              <w:jc w:val="center"/>
              <w:rPr>
                <w:rFonts w:ascii="Times New Roman" w:hAnsi="Times New Roman" w:cs="Times New Roman"/>
                <w:sz w:val="28"/>
                <w:szCs w:val="28"/>
                <w:lang w:val="uk-UA"/>
              </w:rPr>
            </w:pPr>
          </w:p>
        </w:tc>
      </w:tr>
    </w:tbl>
    <w:p w:rsidR="00733D68" w:rsidRPr="00A31456" w:rsidRDefault="00733D68" w:rsidP="00733D68">
      <w:pPr>
        <w:jc w:val="center"/>
        <w:rPr>
          <w:rFonts w:ascii="Times New Roman" w:hAnsi="Times New Roman" w:cs="Times New Roman"/>
          <w:sz w:val="28"/>
          <w:szCs w:val="28"/>
          <w:lang w:val="uk-UA"/>
        </w:rPr>
      </w:pPr>
    </w:p>
    <w:p w:rsidR="00733D68" w:rsidRPr="00A31456" w:rsidRDefault="00733D68" w:rsidP="00733D68">
      <w:pPr>
        <w:rPr>
          <w:rFonts w:ascii="Times New Roman" w:hAnsi="Times New Roman" w:cs="Times New Roman"/>
          <w:sz w:val="28"/>
          <w:szCs w:val="28"/>
          <w:lang w:val="uk-UA"/>
        </w:rPr>
      </w:pPr>
    </w:p>
    <w:p w:rsidR="002F44E7" w:rsidRDefault="002F44E7"/>
    <w:sectPr w:rsidR="002F44E7" w:rsidSect="00A9457D">
      <w:headerReference w:type="default" r:id="rId10"/>
      <w:pgSz w:w="11906" w:h="16838"/>
      <w:pgMar w:top="851" w:right="567" w:bottom="1134" w:left="1701" w:header="720"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43" w:rsidRDefault="00705843">
      <w:r>
        <w:separator/>
      </w:r>
    </w:p>
  </w:endnote>
  <w:endnote w:type="continuationSeparator" w:id="0">
    <w:p w:rsidR="00705843" w:rsidRDefault="0070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43" w:rsidRDefault="00705843">
      <w:r>
        <w:separator/>
      </w:r>
    </w:p>
  </w:footnote>
  <w:footnote w:type="continuationSeparator" w:id="0">
    <w:p w:rsidR="00705843" w:rsidRDefault="0070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B7" w:rsidRDefault="00705843">
    <w:pPr>
      <w:pStyle w:val="a3"/>
    </w:pPr>
  </w:p>
  <w:p w:rsidR="006A3EB7" w:rsidRDefault="00705843">
    <w:pP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203C"/>
    <w:multiLevelType w:val="hybridMultilevel"/>
    <w:tmpl w:val="621433CA"/>
    <w:lvl w:ilvl="0" w:tplc="E876A51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68"/>
    <w:rsid w:val="001463DD"/>
    <w:rsid w:val="002F44E7"/>
    <w:rsid w:val="00705843"/>
    <w:rsid w:val="00733D68"/>
    <w:rsid w:val="00AF67B9"/>
    <w:rsid w:val="00FE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68"/>
    <w:pPr>
      <w:widowControl w:val="0"/>
      <w:suppressAutoHyphens/>
      <w:spacing w:after="0" w:line="240" w:lineRule="auto"/>
      <w:ind w:firstLine="567"/>
      <w:jc w:val="both"/>
    </w:pPr>
    <w:rPr>
      <w:rFonts w:ascii="Arial" w:eastAsia="Arial" w:hAnsi="Arial" w:cs="Arial"/>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3D68"/>
    <w:pPr>
      <w:tabs>
        <w:tab w:val="center" w:pos="4819"/>
        <w:tab w:val="right" w:pos="9639"/>
      </w:tabs>
    </w:pPr>
  </w:style>
  <w:style w:type="character" w:customStyle="1" w:styleId="a4">
    <w:name w:val="Верхний колонтитул Знак"/>
    <w:basedOn w:val="a0"/>
    <w:link w:val="a3"/>
    <w:rsid w:val="00733D68"/>
    <w:rPr>
      <w:rFonts w:ascii="Arial" w:eastAsia="Arial" w:hAnsi="Arial" w:cs="Arial"/>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68"/>
    <w:pPr>
      <w:widowControl w:val="0"/>
      <w:suppressAutoHyphens/>
      <w:spacing w:after="0" w:line="240" w:lineRule="auto"/>
      <w:ind w:firstLine="567"/>
      <w:jc w:val="both"/>
    </w:pPr>
    <w:rPr>
      <w:rFonts w:ascii="Arial" w:eastAsia="Arial" w:hAnsi="Arial" w:cs="Arial"/>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3D68"/>
    <w:pPr>
      <w:tabs>
        <w:tab w:val="center" w:pos="4819"/>
        <w:tab w:val="right" w:pos="9639"/>
      </w:tabs>
    </w:pPr>
  </w:style>
  <w:style w:type="character" w:customStyle="1" w:styleId="a4">
    <w:name w:val="Верхний колонтитул Знак"/>
    <w:basedOn w:val="a0"/>
    <w:link w:val="a3"/>
    <w:rsid w:val="00733D68"/>
    <w:rPr>
      <w:rFonts w:ascii="Arial" w:eastAsia="Arial"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4</cp:revision>
  <dcterms:created xsi:type="dcterms:W3CDTF">2025-05-12T06:55:00Z</dcterms:created>
  <dcterms:modified xsi:type="dcterms:W3CDTF">2025-05-12T07:16:00Z</dcterms:modified>
</cp:coreProperties>
</file>