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ІНФОРМАЦІЙНЕ ПОВІДОМЛЕННЯ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 приватизацію об’єкта малої приватизації:</w:t>
      </w:r>
      <w:r>
        <w:rPr>
          <w:rFonts w:ascii="Times New Roman" w:cs="Times New Roman" w:hAnsi="Times New Roman"/>
          <w:sz w:val="28"/>
          <w:szCs w:val="28"/>
        </w:rPr>
        <w:t xml:space="preserve"> млин, загальною площею           180,1 </w:t>
      </w:r>
      <w:r>
        <w:rPr>
          <w:rFonts w:ascii="Times New Roman" w:cs="Times New Roman" w:hAnsi="Times New Roman"/>
          <w:sz w:val="28"/>
          <w:szCs w:val="28"/>
        </w:rPr>
        <w:t>кв.м</w:t>
      </w:r>
      <w:r>
        <w:rPr>
          <w:rFonts w:ascii="Times New Roman" w:cs="Times New Roman" w:hAnsi="Times New Roman"/>
          <w:sz w:val="28"/>
          <w:szCs w:val="28"/>
        </w:rPr>
        <w:t xml:space="preserve">., </w:t>
      </w:r>
      <w:r>
        <w:rPr>
          <w:rFonts w:ascii="Times New Roman" w:cs="Times New Roman" w:hAnsi="Times New Roman"/>
          <w:sz w:val="28"/>
          <w:szCs w:val="28"/>
        </w:rPr>
        <w:t xml:space="preserve">розташований </w:t>
      </w:r>
      <w:r>
        <w:rPr>
          <w:rFonts w:ascii="Times New Roman" w:cs="Times New Roman" w:hAnsi="Times New Roman"/>
          <w:sz w:val="28"/>
          <w:szCs w:val="28"/>
        </w:rPr>
        <w:t xml:space="preserve">за </w:t>
      </w:r>
      <w:r>
        <w:rPr>
          <w:rFonts w:ascii="Times New Roman" w:cs="Times New Roman" w:hAnsi="Times New Roman"/>
          <w:sz w:val="28"/>
          <w:szCs w:val="28"/>
        </w:rPr>
        <w:t>адресою</w:t>
      </w:r>
      <w:r>
        <w:rPr>
          <w:rFonts w:ascii="Times New Roman" w:cs="Times New Roman" w:hAnsi="Times New Roman"/>
          <w:sz w:val="28"/>
          <w:szCs w:val="28"/>
        </w:rPr>
        <w:t xml:space="preserve">: Волинська область, Луцький район, </w:t>
      </w:r>
      <w:r>
        <w:rPr>
          <w:rFonts w:ascii="Times New Roman" w:cs="Times New Roman" w:hAnsi="Times New Roman"/>
          <w:sz w:val="28"/>
          <w:szCs w:val="28"/>
        </w:rPr>
        <w:t>с.Топільне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вул.Центральна</w:t>
      </w:r>
      <w:r>
        <w:rPr>
          <w:rFonts w:ascii="Times New Roman" w:cs="Times New Roman" w:hAnsi="Times New Roman"/>
          <w:sz w:val="28"/>
          <w:szCs w:val="28"/>
        </w:rPr>
        <w:t>, 41Д.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shd w:val="clear" w:color="auto" w:fill="f8f8f8"/>
          <w14:textOutline>
            <w14:noFill/>
          </w14:textOutline>
        </w:rPr>
      </w:pPr>
      <w:r>
        <w:rPr>
          <w:rFonts w:ascii="Times New Roman" w:cs="Times New Roman" w:hAnsi="Times New Roman"/>
          <w:b/>
          <w:sz w:val="28"/>
          <w:szCs w:val="28"/>
        </w:rPr>
        <w:t>КОД</w:t>
      </w:r>
      <w:r>
        <w:rPr>
          <w:rFonts w:ascii="Times New Roman" w:cs="Times New Roman" w:hAnsi="Times New Roman"/>
          <w:sz w:val="28"/>
          <w:szCs w:val="28"/>
        </w:rPr>
        <w:t xml:space="preserve">, присвоєний об’єкту приватизації </w:t>
      </w:r>
      <w:r>
        <w:rPr>
          <w:rFonts w:ascii="Times New Roman" w:cs="Times New Roman" w:hAnsi="Times New Roman"/>
          <w:sz w:val="28"/>
          <w:szCs w:val="28"/>
          <w:shd w:val="clear" w:color="auto" w:fill="f8f8f8"/>
          <w14:textOutline>
            <w14:noFill/>
          </w14:textOutline>
        </w:rPr>
        <w:t>RAS001-UA-20240927-33428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  <w14:textOutline>
            <w14:noFill/>
          </w14:textOutline>
        </w:rPr>
      </w:pPr>
      <w:r>
        <w:rPr>
          <w:rFonts w:ascii="Times New Roman" w:cs="Times New Roman" w:hAnsi="Times New Roman"/>
          <w:b/>
          <w:sz w:val="28"/>
          <w:szCs w:val="28"/>
          <w14:textOutline>
            <w14:noFill/>
          </w14:textOutline>
        </w:rPr>
        <w:t>Інформація про об’єкт малої приватизації.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  <w14:textOutline>
            <w14:noFill/>
          </w14:textOutline>
        </w:rPr>
        <w:t>Найменування об’єкта приватизації, його місцезнаходження</w:t>
      </w:r>
      <w:r>
        <w:rPr>
          <w:rFonts w:ascii="Times New Roman" w:cs="Times New Roman" w:hAnsi="Times New Roman"/>
          <w:sz w:val="28"/>
          <w:szCs w:val="28"/>
          <w:u w:val="single"/>
          <w14:textOutline>
            <w14:noFill/>
          </w14:textOutline>
        </w:rPr>
        <w:t>:</w:t>
      </w:r>
      <w:r>
        <w:rPr>
          <w:rFonts w:ascii="Times New Roman" w:cs="Times New Roman" w:hAnsi="Times New Roman"/>
          <w:sz w:val="28"/>
          <w:szCs w:val="28"/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sz w:val="28"/>
          <w:szCs w:val="28"/>
          <w14:textOutline>
            <w14:noFill/>
          </w14:textOutline>
        </w:rPr>
        <w:t xml:space="preserve">млин, </w:t>
      </w:r>
      <w:r>
        <w:rPr>
          <w:rFonts w:ascii="Times New Roman" w:cs="Times New Roman" w:hAnsi="Times New Roman"/>
          <w:sz w:val="28"/>
          <w:szCs w:val="28"/>
        </w:rPr>
        <w:t xml:space="preserve">загальною площею 180,1 </w:t>
      </w:r>
      <w:r>
        <w:rPr>
          <w:rFonts w:ascii="Times New Roman" w:cs="Times New Roman" w:hAnsi="Times New Roman"/>
          <w:sz w:val="28"/>
          <w:szCs w:val="28"/>
        </w:rPr>
        <w:t>кв.м</w:t>
      </w:r>
      <w:r>
        <w:rPr>
          <w:rFonts w:ascii="Times New Roman" w:cs="Times New Roman" w:hAnsi="Times New Roman"/>
          <w:sz w:val="28"/>
          <w:szCs w:val="28"/>
        </w:rPr>
        <w:t xml:space="preserve">., розташований за </w:t>
      </w:r>
      <w:r>
        <w:rPr>
          <w:rFonts w:ascii="Times New Roman" w:cs="Times New Roman" w:hAnsi="Times New Roman"/>
          <w:sz w:val="28"/>
          <w:szCs w:val="28"/>
        </w:rPr>
        <w:t>адресою</w:t>
      </w:r>
      <w:r>
        <w:rPr>
          <w:rFonts w:ascii="Times New Roman" w:cs="Times New Roman" w:hAnsi="Times New Roman"/>
          <w:sz w:val="28"/>
          <w:szCs w:val="28"/>
        </w:rPr>
        <w:t xml:space="preserve">: Волинська область, Луцький район, </w:t>
      </w:r>
      <w:r>
        <w:rPr>
          <w:rFonts w:ascii="Times New Roman" w:cs="Times New Roman" w:hAnsi="Times New Roman"/>
          <w:sz w:val="28"/>
          <w:szCs w:val="28"/>
        </w:rPr>
        <w:t>с.Топільне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вул.Центральна</w:t>
      </w:r>
      <w:r>
        <w:rPr>
          <w:rFonts w:ascii="Times New Roman" w:cs="Times New Roman" w:hAnsi="Times New Roman"/>
          <w:sz w:val="28"/>
          <w:szCs w:val="28"/>
        </w:rPr>
        <w:t>, 41Д.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Інформація про балансоутримувача: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Рожищенська</w:t>
      </w:r>
      <w:r>
        <w:rPr>
          <w:rFonts w:ascii="Times New Roman" w:cs="Times New Roman" w:hAnsi="Times New Roman"/>
          <w:sz w:val="28"/>
          <w:szCs w:val="28"/>
        </w:rPr>
        <w:t xml:space="preserve"> міська рада (код ЄДРПОУ: 04333268) за </w:t>
      </w:r>
      <w:r>
        <w:rPr>
          <w:rFonts w:ascii="Times New Roman" w:cs="Times New Roman" w:hAnsi="Times New Roman"/>
          <w:sz w:val="28"/>
          <w:szCs w:val="28"/>
        </w:rPr>
        <w:t>адресою</w:t>
      </w:r>
      <w:r>
        <w:rPr>
          <w:rFonts w:ascii="Times New Roman" w:cs="Times New Roman" w:hAnsi="Times New Roman"/>
          <w:sz w:val="28"/>
          <w:szCs w:val="28"/>
        </w:rPr>
        <w:t xml:space="preserve">: Волинська область, Луцький район, </w:t>
      </w:r>
      <w:r>
        <w:rPr>
          <w:rFonts w:ascii="Times New Roman" w:cs="Times New Roman" w:hAnsi="Times New Roman"/>
          <w:sz w:val="28"/>
          <w:szCs w:val="28"/>
        </w:rPr>
        <w:t>м.Рожище</w:t>
      </w:r>
      <w:r>
        <w:rPr>
          <w:rFonts w:ascii="Times New Roman" w:cs="Times New Roman" w:hAnsi="Times New Roman"/>
          <w:sz w:val="28"/>
          <w:szCs w:val="28"/>
        </w:rPr>
        <w:t xml:space="preserve">, вул.Незалежності,60, </w:t>
      </w:r>
      <w:bookmarkStart w:id="0" w:name="_Hlk179982729"/>
      <w:r>
        <w:rPr>
          <w:rFonts w:ascii="Times New Roman" w:cs="Times New Roman" w:hAnsi="Times New Roman"/>
          <w:sz w:val="28"/>
          <w:szCs w:val="28"/>
        </w:rPr>
        <w:t>тел</w:t>
      </w:r>
      <w:r>
        <w:rPr>
          <w:rFonts w:ascii="Times New Roman" w:cs="Times New Roman" w:hAnsi="Times New Roman"/>
          <w:sz w:val="28"/>
          <w:szCs w:val="28"/>
        </w:rPr>
        <w:t>. 033682</w:t>
      </w:r>
      <w:r>
        <w:rPr>
          <w:rFonts w:ascii="Times New Roman" w:cs="Times New Roman" w:hAnsi="Times New Roman"/>
          <w:sz w:val="28"/>
          <w:szCs w:val="28"/>
        </w:rPr>
        <w:t>1541</w:t>
      </w:r>
      <w:r>
        <w:rPr>
          <w:rFonts w:ascii="Times New Roman" w:cs="Times New Roman" w:hAnsi="Times New Roman"/>
          <w:sz w:val="28"/>
          <w:szCs w:val="28"/>
        </w:rPr>
        <w:t>.</w:t>
      </w:r>
      <w:bookmarkEnd w:id="0"/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Дані про будівлю та земельну ділянку, на якій розташований об’єкт приватизації: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- об’єкт приватизації – млин, загальною площею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180,1 </w:t>
      </w:r>
      <w:r>
        <w:rPr>
          <w:rFonts w:ascii="Times New Roman" w:cs="Times New Roman" w:hAnsi="Times New Roman"/>
          <w:sz w:val="28"/>
          <w:szCs w:val="28"/>
        </w:rPr>
        <w:t>кв.м</w:t>
      </w:r>
      <w:r>
        <w:rPr>
          <w:rFonts w:ascii="Times New Roman" w:cs="Times New Roman" w:hAnsi="Times New Roman"/>
          <w:sz w:val="28"/>
          <w:szCs w:val="28"/>
        </w:rPr>
        <w:t xml:space="preserve">., розташований за </w:t>
      </w:r>
      <w:r>
        <w:rPr>
          <w:rFonts w:ascii="Times New Roman" w:cs="Times New Roman" w:hAnsi="Times New Roman"/>
          <w:sz w:val="28"/>
          <w:szCs w:val="28"/>
        </w:rPr>
        <w:t>адресою</w:t>
      </w:r>
      <w:r>
        <w:rPr>
          <w:rFonts w:ascii="Times New Roman" w:cs="Times New Roman" w:hAnsi="Times New Roman"/>
          <w:sz w:val="28"/>
          <w:szCs w:val="28"/>
        </w:rPr>
        <w:t xml:space="preserve">: Волинська область, Луцький район, </w:t>
      </w:r>
      <w:r>
        <w:rPr>
          <w:rFonts w:ascii="Times New Roman" w:cs="Times New Roman" w:hAnsi="Times New Roman"/>
          <w:sz w:val="28"/>
          <w:szCs w:val="28"/>
        </w:rPr>
        <w:t>с.Топільне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вул.Центральна</w:t>
      </w:r>
      <w:r>
        <w:rPr>
          <w:rFonts w:ascii="Times New Roman" w:cs="Times New Roman" w:hAnsi="Times New Roman"/>
          <w:sz w:val="28"/>
          <w:szCs w:val="28"/>
        </w:rPr>
        <w:t>, 41Д, 1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970 року побудови, фундамент бетонний, стіни цегляні, покрівля- азбестоцементні листи, перекриття дерев’яне, підлога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бетонна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інженерне обладнання –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електропостачання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інформація про земельну ділянку: </w:t>
      </w:r>
      <w:r>
        <w:rPr>
          <w:rFonts w:ascii="Times New Roman" w:cs="Times New Roman" w:hAnsi="Times New Roman"/>
          <w:sz w:val="28"/>
          <w:szCs w:val="28"/>
        </w:rPr>
        <w:t xml:space="preserve">площа 0.1216 га, кадастровий номер 0724586900:01:001:0952 для іншого сільськогосподарського призначення, що перебуває у комунальній власності </w:t>
      </w:r>
      <w:r>
        <w:rPr>
          <w:rFonts w:ascii="Times New Roman" w:cs="Times New Roman" w:hAnsi="Times New Roman"/>
          <w:sz w:val="28"/>
          <w:szCs w:val="28"/>
        </w:rPr>
        <w:t>Рожищенської</w:t>
      </w:r>
      <w:r>
        <w:rPr>
          <w:rFonts w:ascii="Times New Roman" w:cs="Times New Roman" w:hAnsi="Times New Roman"/>
          <w:sz w:val="28"/>
          <w:szCs w:val="28"/>
        </w:rPr>
        <w:t xml:space="preserve"> територіальної громади.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Інформація про аукціон.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Аукціон</w:t>
      </w:r>
      <w:r>
        <w:rPr>
          <w:rFonts w:ascii="Times New Roman" w:cs="Times New Roman" w:hAnsi="Times New Roman"/>
          <w:sz w:val="28"/>
          <w:szCs w:val="28"/>
        </w:rPr>
        <w:t xml:space="preserve"> проводиться відповідно до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№432</w:t>
      </w:r>
      <w:r>
        <w:rPr>
          <w:rFonts w:ascii="Times New Roman" w:cs="Times New Roman" w:hAnsi="Times New Roman"/>
          <w:sz w:val="28"/>
          <w:szCs w:val="28"/>
        </w:rPr>
        <w:t xml:space="preserve"> (зі змінами).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Спосіб проведення аукціону</w:t>
      </w:r>
      <w:r>
        <w:rPr>
          <w:rFonts w:ascii="Times New Roman" w:cs="Times New Roman" w:hAnsi="Times New Roman"/>
          <w:sz w:val="28"/>
          <w:szCs w:val="28"/>
        </w:rPr>
        <w:t>: аукціон без умов.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Дата і час проведення аукціону:</w:t>
      </w:r>
      <w:r>
        <w:rPr>
          <w:rFonts w:ascii="Times New Roman" w:cs="Times New Roman" w:hAnsi="Times New Roman"/>
          <w:sz w:val="28"/>
          <w:szCs w:val="28"/>
        </w:rPr>
        <w:t xml:space="preserve"> 2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.11.2024 року. Час проведення аукціону встановлюється електронною </w:t>
      </w:r>
      <w:r>
        <w:rPr>
          <w:rFonts w:ascii="Times New Roman" w:cs="Times New Roman" w:hAnsi="Times New Roman"/>
          <w:sz w:val="28"/>
          <w:szCs w:val="28"/>
        </w:rPr>
        <w:t>системою відповідно до вимог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№432 (зі змінами).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Кінцевий строк подання заяви на участь в аукціоні без умов, на аукціоні зі зниженням стартової ціни</w:t>
      </w:r>
      <w:r>
        <w:rPr>
          <w:rFonts w:ascii="Times New Roman" w:cs="Times New Roman" w:hAnsi="Times New Roman"/>
          <w:sz w:val="28"/>
          <w:szCs w:val="28"/>
        </w:rPr>
        <w:t xml:space="preserve"> встановлюється електронною торговою системою для кожного електронного аукціону окремо в проміжку часу з 19.30</w:t>
      </w:r>
      <w:r>
        <w:rPr>
          <w:rFonts w:ascii="Times New Roman" w:cs="Times New Roman" w:hAnsi="Times New Roman"/>
          <w:sz w:val="28"/>
          <w:szCs w:val="28"/>
        </w:rPr>
        <w:t xml:space="preserve"> год.</w:t>
      </w:r>
      <w:r>
        <w:rPr>
          <w:rFonts w:ascii="Times New Roman" w:cs="Times New Roman" w:hAnsi="Times New Roman"/>
          <w:sz w:val="28"/>
          <w:szCs w:val="28"/>
        </w:rPr>
        <w:t xml:space="preserve"> до 20.30</w:t>
      </w:r>
      <w:r>
        <w:rPr>
          <w:rFonts w:ascii="Times New Roman" w:cs="Times New Roman" w:hAnsi="Times New Roman"/>
          <w:sz w:val="28"/>
          <w:szCs w:val="28"/>
        </w:rPr>
        <w:t xml:space="preserve"> год.</w:t>
      </w:r>
      <w:r>
        <w:rPr>
          <w:rFonts w:ascii="Times New Roman" w:cs="Times New Roman" w:hAnsi="Times New Roman"/>
          <w:sz w:val="28"/>
          <w:szCs w:val="28"/>
        </w:rPr>
        <w:t xml:space="preserve"> дня, що передує дню проведення електронного аукціону.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Кінцевий строк подання заяви на участь в аукціоні за методом покрокового зниження ціни та подальшого подання цінових пропозицій</w:t>
      </w:r>
      <w:r>
        <w:rPr>
          <w:rFonts w:ascii="Times New Roman" w:cs="Times New Roman" w:hAnsi="Times New Roman"/>
          <w:sz w:val="28"/>
          <w:szCs w:val="28"/>
        </w:rPr>
        <w:t xml:space="preserve"> встановлюється електронною торговою системою для кожного електронного аукціону окремо в проміжку часу з 16.15 год. до 16.45 год. дня проведення електронного аукціону.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Інформація про умови, на яких здійснюється приватизація об’єкта: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Розмір стартової ціни об’єкта приватизації для кожного із способів продажу (без ПДВ):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без умов: 236 909,00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зі зниженням стартової ціни: 118 454,50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для продажу на аукціоні за методом покрокового зниження стартової ціни та подальшого подання цінових пропозицій: 118 454,50 грн.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Розмір гарантійного внеску об’єкта приватизації становить 20 % стартової ціни (без ПДВ): 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без умов: 47 381,80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зі зниженням стартової ціни: 23 690,90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для продажу на аукціоні за методом покрокового зниження стартової ціни та подальшого подання цінових пропозицій: 23 690,90 грн.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Розмір реєстраційного внеску (плата за реєстрацію заяви на участь в аукціоні) становить 0,2 % мінімальної заробітної плати станом на 1 січня поточного року, а саме: </w:t>
      </w:r>
      <w:r>
        <w:rPr>
          <w:rFonts w:ascii="Times New Roman" w:cs="Times New Roman" w:hAnsi="Times New Roman"/>
          <w:sz w:val="28"/>
          <w:szCs w:val="28"/>
        </w:rPr>
        <w:t>1420, 00 грн.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</w:rPr>
        <w:t>Додаткова інформація.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Найменування установи банку, її адреса та номери рахунків, відкритих для гарантійного внеску, реєстраційного внеску та проведення розрахунків за придбані об’єкти: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Отримувач: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ГУК у Волинській області/ місто Рожище/ 21082400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Код отримувача (ЄДРПОУ):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38009371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Банк отримувача: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Казначейство України (</w:t>
      </w:r>
      <w:r>
        <w:rPr>
          <w:rFonts w:ascii="Times New Roman" w:cs="Times New Roman" w:hAnsi="Times New Roman"/>
          <w:sz w:val="28"/>
          <w:szCs w:val="28"/>
        </w:rPr>
        <w:t>ел.адм.подат</w:t>
      </w:r>
      <w:r>
        <w:rPr>
          <w:rFonts w:ascii="Times New Roman" w:cs="Times New Roman" w:hAnsi="Times New Roman"/>
          <w:sz w:val="28"/>
          <w:szCs w:val="28"/>
        </w:rPr>
        <w:t>.)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Номер рахунку: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UA</w:t>
      </w:r>
      <w:r>
        <w:rPr>
          <w:rFonts w:ascii="Times New Roman" w:cs="Times New Roman" w:hAnsi="Times New Roman"/>
          <w:sz w:val="28"/>
          <w:szCs w:val="28"/>
        </w:rPr>
        <w:t xml:space="preserve">308999980314060593000003578 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</w:rPr>
        <w:t>для перерахування гарантійного внеску)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Призначення платежу:</w:t>
      </w:r>
      <w:r>
        <w:rPr>
          <w:rFonts w:ascii="Times New Roman" w:cs="Times New Roman" w:hAnsi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Отримувач: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ГУК у Волинській області/ місто Рожище/ 21082400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Код отримувача (ЄДРПОУ):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38009371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Банк отримувача: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Казначейство України (</w:t>
      </w:r>
      <w:r>
        <w:rPr>
          <w:rFonts w:ascii="Times New Roman" w:cs="Times New Roman" w:hAnsi="Times New Roman"/>
          <w:sz w:val="28"/>
          <w:szCs w:val="28"/>
        </w:rPr>
        <w:t>ел.адм.подат</w:t>
      </w:r>
      <w:r>
        <w:rPr>
          <w:rFonts w:ascii="Times New Roman" w:cs="Times New Roman" w:hAnsi="Times New Roman"/>
          <w:sz w:val="28"/>
          <w:szCs w:val="28"/>
        </w:rPr>
        <w:t>.)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Номер рахунку: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UA</w:t>
      </w:r>
      <w:r>
        <w:rPr>
          <w:rFonts w:ascii="Times New Roman" w:cs="Times New Roman" w:hAnsi="Times New Roman"/>
          <w:sz w:val="28"/>
          <w:szCs w:val="28"/>
        </w:rPr>
        <w:t xml:space="preserve">308999980314060593000003578 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</w:rPr>
        <w:t xml:space="preserve">для перерахування </w:t>
      </w:r>
      <w:r>
        <w:rPr>
          <w:rFonts w:ascii="Times New Roman" w:cs="Times New Roman" w:hAnsi="Times New Roman"/>
          <w:sz w:val="28"/>
          <w:szCs w:val="28"/>
        </w:rPr>
        <w:t xml:space="preserve">реєстраційного </w:t>
      </w:r>
      <w:bookmarkStart w:id="1" w:name="_GoBack"/>
      <w:bookmarkEnd w:id="1"/>
      <w:r>
        <w:rPr>
          <w:rFonts w:ascii="Times New Roman" w:cs="Times New Roman" w:hAnsi="Times New Roman"/>
          <w:sz w:val="28"/>
          <w:szCs w:val="28"/>
        </w:rPr>
        <w:t>внеску)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Призначення платежу:</w:t>
      </w:r>
      <w:r>
        <w:rPr>
          <w:rFonts w:ascii="Times New Roman" w:cs="Times New Roman" w:hAnsi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Отримувач: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ГУК у Волинській області/ місто Рожище/ 21082400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Код отримувача (ЄДРПОУ):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38009371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Банк отримувача: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Казначейство України (</w:t>
      </w:r>
      <w:r>
        <w:rPr>
          <w:rFonts w:ascii="Times New Roman" w:cs="Times New Roman" w:hAnsi="Times New Roman"/>
          <w:sz w:val="28"/>
          <w:szCs w:val="28"/>
        </w:rPr>
        <w:t>ел.адм.подат</w:t>
      </w:r>
      <w:r>
        <w:rPr>
          <w:rFonts w:ascii="Times New Roman" w:cs="Times New Roman" w:hAnsi="Times New Roman"/>
          <w:sz w:val="28"/>
          <w:szCs w:val="28"/>
        </w:rPr>
        <w:t>.)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Номер рахунку: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UA</w:t>
      </w:r>
      <w:r>
        <w:rPr>
          <w:rFonts w:ascii="Times New Roman" w:cs="Times New Roman" w:hAnsi="Times New Roman"/>
          <w:sz w:val="28"/>
          <w:szCs w:val="28"/>
        </w:rPr>
        <w:t xml:space="preserve">758999980314111905000003578 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</w:rPr>
        <w:t>для проведення розрахунків за придбаний об’єкт)</w:t>
      </w:r>
    </w:p>
    <w:p>
      <w:pPr>
        <w:pStyle w:val="style0"/>
        <w:spacing w:after="0" w:lineRule="auto" w:line="240"/>
        <w:ind w:left="3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Призначення платежу:</w:t>
      </w:r>
      <w:r>
        <w:rPr>
          <w:rFonts w:ascii="Times New Roman" w:cs="Times New Roman" w:hAnsi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внесків, розміщені на сайті: </w:t>
      </w:r>
      <w:r>
        <w:rPr/>
        <w:fldChar w:fldCharType="begin"/>
      </w:r>
      <w:r>
        <w:instrText xml:space="preserve"> HYPERLINK "https://prozorro.sale/info/elektronni-majdanchiki-ets-prozorroprodazhi-cbd2/"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</w:rPr>
        <w:t>https://prozorro.sale/info/elektronni-majdanchiki-ets-prozorroprodazhi-cbd2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Інші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відомості</w:t>
      </w:r>
      <w:r>
        <w:rPr>
          <w:rFonts w:ascii="Times New Roman" w:cs="Times New Roman" w:hAnsi="Times New Roman"/>
          <w:sz w:val="28"/>
          <w:szCs w:val="28"/>
          <w:lang w:val="ru-RU"/>
        </w:rPr>
        <w:t>: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  <w:lang w:val="ru-RU"/>
        </w:rPr>
        <w:t>овна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сплата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переможцем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аукціону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вартості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об’єкта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протягом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20 </w:t>
      </w:r>
      <w:r>
        <w:rPr>
          <w:rFonts w:ascii="Times New Roman" w:cs="Times New Roman" w:hAnsi="Times New Roman"/>
          <w:sz w:val="28"/>
          <w:szCs w:val="28"/>
          <w:lang w:val="ru-RU"/>
        </w:rPr>
        <w:t>робочих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днів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 дня </w:t>
      </w:r>
      <w:r>
        <w:rPr>
          <w:rFonts w:ascii="Times New Roman" w:cs="Times New Roman" w:hAnsi="Times New Roman"/>
          <w:sz w:val="28"/>
          <w:szCs w:val="28"/>
          <w:lang w:val="ru-RU"/>
        </w:rPr>
        <w:t>формування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протоколу про </w:t>
      </w:r>
      <w:r>
        <w:rPr>
          <w:rFonts w:ascii="Times New Roman" w:cs="Times New Roman" w:hAnsi="Times New Roman"/>
          <w:sz w:val="28"/>
          <w:szCs w:val="28"/>
          <w:lang w:val="ru-RU"/>
        </w:rPr>
        <w:t>результати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електронного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аукціону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ru-RU"/>
        </w:rPr>
        <w:t>стаття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24 Закону </w:t>
      </w:r>
      <w:r>
        <w:rPr>
          <w:rFonts w:ascii="Times New Roman" w:cs="Times New Roman" w:hAnsi="Times New Roman"/>
          <w:sz w:val="28"/>
          <w:szCs w:val="28"/>
          <w:lang w:val="ru-RU"/>
        </w:rPr>
        <w:t>України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«Про </w:t>
      </w:r>
      <w:r>
        <w:rPr>
          <w:rFonts w:ascii="Times New Roman" w:cs="Times New Roman" w:hAnsi="Times New Roman"/>
          <w:sz w:val="28"/>
          <w:szCs w:val="28"/>
          <w:lang w:val="ru-RU"/>
        </w:rPr>
        <w:t>приватизацію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державного та </w:t>
      </w:r>
      <w:r>
        <w:rPr>
          <w:rFonts w:ascii="Times New Roman" w:cs="Times New Roman" w:hAnsi="Times New Roman"/>
          <w:sz w:val="28"/>
          <w:szCs w:val="28"/>
          <w:lang w:val="ru-RU"/>
        </w:rPr>
        <w:t>комунального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майна»);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усі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витрати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пов’язані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 </w:t>
      </w:r>
      <w:r>
        <w:rPr>
          <w:rFonts w:ascii="Times New Roman" w:cs="Times New Roman" w:hAnsi="Times New Roman"/>
          <w:sz w:val="28"/>
          <w:szCs w:val="28"/>
          <w:lang w:val="ru-RU"/>
        </w:rPr>
        <w:t>нотаріальним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посвідченням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договору </w:t>
      </w:r>
      <w:r>
        <w:rPr>
          <w:rFonts w:ascii="Times New Roman" w:cs="Times New Roman" w:hAnsi="Times New Roman"/>
          <w:sz w:val="28"/>
          <w:szCs w:val="28"/>
          <w:lang w:val="ru-RU"/>
        </w:rPr>
        <w:t>купівлі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-продажу, </w:t>
      </w:r>
      <w:r>
        <w:rPr>
          <w:rFonts w:ascii="Times New Roman" w:cs="Times New Roman" w:hAnsi="Times New Roman"/>
          <w:sz w:val="28"/>
          <w:szCs w:val="28"/>
          <w:lang w:val="ru-RU"/>
        </w:rPr>
        <w:t>покладаються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cs="Times New Roman" w:hAnsi="Times New Roman"/>
          <w:sz w:val="28"/>
          <w:szCs w:val="28"/>
          <w:lang w:val="ru-RU"/>
        </w:rPr>
        <w:t>покупця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ru-RU"/>
        </w:rPr>
        <w:t>стаття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26 Закону </w:t>
      </w:r>
      <w:r>
        <w:rPr>
          <w:rFonts w:ascii="Times New Roman" w:cs="Times New Roman" w:hAnsi="Times New Roman"/>
          <w:sz w:val="28"/>
          <w:szCs w:val="28"/>
          <w:lang w:val="ru-RU"/>
        </w:rPr>
        <w:t>України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«Про </w:t>
      </w:r>
      <w:r>
        <w:rPr>
          <w:rFonts w:ascii="Times New Roman" w:cs="Times New Roman" w:hAnsi="Times New Roman"/>
          <w:sz w:val="28"/>
          <w:szCs w:val="28"/>
          <w:lang w:val="ru-RU"/>
        </w:rPr>
        <w:t>приватизацію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державного та </w:t>
      </w:r>
      <w:r>
        <w:rPr>
          <w:rFonts w:ascii="Times New Roman" w:cs="Times New Roman" w:hAnsi="Times New Roman"/>
          <w:sz w:val="28"/>
          <w:szCs w:val="28"/>
          <w:lang w:val="ru-RU"/>
        </w:rPr>
        <w:t>комунального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майна»).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Час і </w:t>
      </w:r>
      <w:r>
        <w:rPr>
          <w:rFonts w:ascii="Times New Roman" w:cs="Times New Roman" w:hAnsi="Times New Roman"/>
          <w:sz w:val="28"/>
          <w:szCs w:val="28"/>
          <w:lang w:val="ru-RU"/>
        </w:rPr>
        <w:t>місце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проведення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огляду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об’єкта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ru-RU"/>
        </w:rPr>
        <w:t>огляд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об’єкта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можна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здійснити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cs="Times New Roman" w:hAnsi="Times New Roman"/>
          <w:sz w:val="28"/>
          <w:szCs w:val="28"/>
          <w:lang w:val="ru-RU"/>
        </w:rPr>
        <w:t>робочі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дні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за </w:t>
      </w:r>
      <w:r>
        <w:rPr>
          <w:rFonts w:ascii="Times New Roman" w:cs="Times New Roman" w:hAnsi="Times New Roman"/>
          <w:sz w:val="28"/>
          <w:szCs w:val="28"/>
          <w:lang w:val="ru-RU"/>
        </w:rPr>
        <w:t>місцем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його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розташування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 8.00 год. до 17.15 год., в </w:t>
      </w:r>
      <w:r>
        <w:rPr>
          <w:rFonts w:ascii="Times New Roman" w:cs="Times New Roman" w:hAnsi="Times New Roman"/>
          <w:sz w:val="28"/>
          <w:szCs w:val="28"/>
          <w:lang w:val="ru-RU"/>
        </w:rPr>
        <w:t>п’ятницю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– з 8.00 год. </w:t>
      </w:r>
      <w:r>
        <w:rPr>
          <w:rFonts w:ascii="Times New Roman" w:cs="Times New Roman" w:hAnsi="Times New Roman"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sz w:val="28"/>
          <w:szCs w:val="28"/>
          <w:lang w:val="ru-RU"/>
        </w:rPr>
        <w:t>о 16</w:t>
      </w:r>
      <w:r>
        <w:rPr>
          <w:rFonts w:ascii="Times New Roman" w:cs="Times New Roman" w:hAnsi="Times New Roman"/>
          <w:sz w:val="28"/>
          <w:szCs w:val="28"/>
          <w:lang w:val="ru-RU"/>
        </w:rPr>
        <w:t>.00 год.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Назва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організатора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аукціону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адреса, номер телефону, час </w:t>
      </w:r>
      <w:r>
        <w:rPr>
          <w:rFonts w:ascii="Times New Roman" w:cs="Times New Roman" w:hAnsi="Times New Roman"/>
          <w:sz w:val="28"/>
          <w:szCs w:val="28"/>
          <w:lang w:val="ru-RU"/>
        </w:rPr>
        <w:t>роботи</w:t>
      </w:r>
      <w:r>
        <w:rPr>
          <w:rFonts w:ascii="Times New Roman" w:cs="Times New Roman" w:hAnsi="Times New Roman"/>
          <w:sz w:val="28"/>
          <w:szCs w:val="28"/>
          <w:lang w:val="ru-RU"/>
        </w:rPr>
        <w:t>: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Рожищенська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міська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рада за </w:t>
      </w:r>
      <w:r>
        <w:rPr>
          <w:rFonts w:ascii="Times New Roman" w:cs="Times New Roman" w:hAnsi="Times New Roman"/>
          <w:sz w:val="28"/>
          <w:szCs w:val="28"/>
          <w:lang w:val="ru-RU"/>
        </w:rPr>
        <w:t>адресою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: 45101, </w:t>
      </w:r>
      <w:r>
        <w:rPr>
          <w:rFonts w:ascii="Times New Roman" w:cs="Times New Roman" w:hAnsi="Times New Roman"/>
          <w:sz w:val="28"/>
          <w:szCs w:val="28"/>
          <w:lang w:val="ru-RU"/>
        </w:rPr>
        <w:t>Волинська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область, </w:t>
      </w:r>
      <w:r>
        <w:rPr>
          <w:rFonts w:ascii="Times New Roman" w:cs="Times New Roman" w:hAnsi="Times New Roman"/>
          <w:sz w:val="28"/>
          <w:szCs w:val="28"/>
          <w:lang w:val="ru-RU"/>
        </w:rPr>
        <w:t>Луцький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район, </w:t>
      </w:r>
      <w:r>
        <w:rPr>
          <w:rFonts w:ascii="Times New Roman" w:cs="Times New Roman" w:hAnsi="Times New Roman"/>
          <w:sz w:val="28"/>
          <w:szCs w:val="28"/>
          <w:lang w:val="ru-RU"/>
        </w:rPr>
        <w:t>м.Рожище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вул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Незалежності,60, </w:t>
      </w:r>
      <w:r>
        <w:rPr>
          <w:rFonts w:ascii="Times New Roman" w:cs="Times New Roman" w:hAnsi="Times New Roman"/>
          <w:sz w:val="28"/>
          <w:szCs w:val="28"/>
        </w:rPr>
        <w:t>тел</w:t>
      </w:r>
      <w:r>
        <w:rPr>
          <w:rFonts w:ascii="Times New Roman" w:cs="Times New Roman" w:hAnsi="Times New Roman"/>
          <w:sz w:val="28"/>
          <w:szCs w:val="28"/>
        </w:rPr>
        <w:t>. 033682</w:t>
      </w:r>
      <w:r>
        <w:rPr>
          <w:rFonts w:ascii="Times New Roman" w:cs="Times New Roman" w:hAnsi="Times New Roman"/>
          <w:sz w:val="28"/>
          <w:szCs w:val="28"/>
        </w:rPr>
        <w:t>1541</w:t>
      </w:r>
      <w:r>
        <w:rPr>
          <w:rFonts w:ascii="Times New Roman" w:cs="Times New Roman" w:hAnsi="Times New Roman"/>
          <w:sz w:val="28"/>
          <w:szCs w:val="28"/>
        </w:rPr>
        <w:t xml:space="preserve">, час роботи з 8.00 год. До 17.15 год., в п’ятницю – з 8.00 год до 16.00 год., </w:t>
      </w:r>
      <w:r>
        <w:rPr>
          <w:rFonts w:ascii="Times New Roman" w:cs="Times New Roman" w:hAnsi="Times New Roman"/>
          <w:sz w:val="28"/>
          <w:szCs w:val="28"/>
        </w:rPr>
        <w:t xml:space="preserve">обідня перерва – з 13.00 год. до 14.00 год. Контактна особа: Стороженко Олена Валентинівна,                              </w:t>
      </w:r>
      <w:r>
        <w:rPr>
          <w:rFonts w:ascii="Times New Roman" w:cs="Times New Roman" w:hAnsi="Times New Roman"/>
          <w:sz w:val="28"/>
          <w:szCs w:val="28"/>
        </w:rPr>
        <w:t>тел</w:t>
      </w:r>
      <w:r>
        <w:rPr>
          <w:rFonts w:ascii="Times New Roman" w:cs="Times New Roman" w:hAnsi="Times New Roman"/>
          <w:sz w:val="28"/>
          <w:szCs w:val="28"/>
        </w:rPr>
        <w:t xml:space="preserve">. 0336821541, адреса електронної пошти: </w:t>
      </w:r>
      <w:r>
        <w:rPr/>
        <w:fldChar w:fldCharType="begin"/>
      </w:r>
      <w:r>
        <w:instrText xml:space="preserve"> HYPERLINK "mailto:komunalkamr@gmail.com"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en-US"/>
        </w:rPr>
        <w:t>komunalkamr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ru-RU"/>
        </w:rPr>
        <w:t>@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en-US"/>
        </w:rPr>
        <w:t>gmail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ru-RU"/>
        </w:rPr>
        <w:t>.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en-US"/>
        </w:rPr>
        <w:t>com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Технічні реквізити інформаційного повідомлення.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shd w:val="clear" w:color="auto" w:fill="f8f8f8"/>
          <w14:textOutline>
            <w14:noFill/>
          </w14:textOutline>
        </w:rPr>
      </w:pPr>
      <w:r>
        <w:rPr>
          <w:rFonts w:ascii="Times New Roman" w:cs="Times New Roman" w:hAnsi="Times New Roman"/>
          <w:sz w:val="28"/>
          <w:szCs w:val="28"/>
        </w:rPr>
        <w:t xml:space="preserve">Дата і номер рішення про затвердження умов продажу об’єкта: рішення </w:t>
      </w:r>
      <w:r>
        <w:rPr>
          <w:rFonts w:ascii="Times New Roman" w:cs="Times New Roman" w:hAnsi="Times New Roman"/>
          <w:sz w:val="28"/>
          <w:szCs w:val="28"/>
        </w:rPr>
        <w:t>Рожищенської</w:t>
      </w:r>
      <w:r>
        <w:rPr>
          <w:rFonts w:ascii="Times New Roman" w:cs="Times New Roman" w:hAnsi="Times New Roman"/>
          <w:sz w:val="28"/>
          <w:szCs w:val="28"/>
        </w:rPr>
        <w:t xml:space="preserve"> міської ради від </w:t>
      </w:r>
      <w:r>
        <w:rPr>
          <w:rFonts w:ascii="Times New Roman" w:cs="Times New Roman" w:hAnsi="Times New Roman"/>
          <w:sz w:val="28"/>
          <w:szCs w:val="28"/>
        </w:rPr>
        <w:t>23.10.2024 №</w:t>
      </w:r>
      <w:r>
        <w:rPr>
          <w:rFonts w:ascii="Times New Roman" w:cs="Times New Roman" w:hAnsi="Times New Roman"/>
          <w:sz w:val="28"/>
          <w:szCs w:val="28"/>
        </w:rPr>
        <w:t>48/16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«Про затвердження </w:t>
      </w:r>
      <w:r>
        <w:rPr>
          <w:rFonts w:ascii="Times New Roman" w:cs="Times New Roman" w:hAnsi="Times New Roman"/>
          <w:sz w:val="28"/>
          <w:szCs w:val="28"/>
        </w:rPr>
        <w:t xml:space="preserve">умов продажу об’єкта малої приватизації </w:t>
      </w:r>
      <w:r>
        <w:rPr>
          <w:rFonts w:ascii="Times New Roman" w:cs="Times New Roman" w:hAnsi="Times New Roman"/>
          <w:sz w:val="28"/>
          <w:szCs w:val="28"/>
        </w:rPr>
        <w:t xml:space="preserve">комунальної власності </w:t>
      </w:r>
      <w:r>
        <w:rPr>
          <w:rFonts w:ascii="Times New Roman" w:cs="Times New Roman" w:hAnsi="Times New Roman"/>
          <w:sz w:val="28"/>
          <w:szCs w:val="28"/>
        </w:rPr>
        <w:t>Рожищенської</w:t>
      </w:r>
      <w:r>
        <w:rPr>
          <w:rFonts w:ascii="Times New Roman" w:cs="Times New Roman" w:hAnsi="Times New Roman"/>
          <w:sz w:val="28"/>
          <w:szCs w:val="28"/>
        </w:rPr>
        <w:t xml:space="preserve"> територіальної громади – млина, загальною площею 180,1 </w:t>
      </w:r>
      <w:r>
        <w:rPr>
          <w:rFonts w:ascii="Times New Roman" w:cs="Times New Roman" w:hAnsi="Times New Roman"/>
          <w:sz w:val="28"/>
          <w:szCs w:val="28"/>
        </w:rPr>
        <w:t>кв.м</w:t>
      </w:r>
      <w:r>
        <w:rPr>
          <w:rFonts w:ascii="Times New Roman" w:cs="Times New Roman" w:hAnsi="Times New Roman"/>
          <w:sz w:val="28"/>
          <w:szCs w:val="28"/>
        </w:rPr>
        <w:t xml:space="preserve">., що розташований за </w:t>
      </w:r>
      <w:r>
        <w:rPr>
          <w:rFonts w:ascii="Times New Roman" w:cs="Times New Roman" w:hAnsi="Times New Roman"/>
          <w:sz w:val="28"/>
          <w:szCs w:val="28"/>
        </w:rPr>
        <w:t>адресою</w:t>
      </w:r>
      <w:r>
        <w:rPr>
          <w:rFonts w:ascii="Times New Roman" w:cs="Times New Roman" w:hAnsi="Times New Roman"/>
          <w:sz w:val="28"/>
          <w:szCs w:val="28"/>
        </w:rPr>
        <w:t xml:space="preserve">: Волинська область, Луцький район, </w:t>
      </w:r>
      <w:r>
        <w:rPr>
          <w:rFonts w:ascii="Times New Roman" w:cs="Times New Roman" w:hAnsi="Times New Roman"/>
          <w:sz w:val="28"/>
          <w:szCs w:val="28"/>
        </w:rPr>
        <w:t>с.Топільне</w:t>
      </w:r>
      <w:r>
        <w:rPr>
          <w:rFonts w:ascii="Times New Roman" w:cs="Times New Roman" w:hAnsi="Times New Roman"/>
          <w:sz w:val="28"/>
          <w:szCs w:val="28"/>
        </w:rPr>
        <w:t xml:space="preserve">, вул.Центральнав,41Д». Унікальний код в електронній торговій системі: </w:t>
      </w:r>
      <w:r>
        <w:rPr>
          <w:rFonts w:ascii="Times New Roman" w:cs="Times New Roman" w:hAnsi="Times New Roman"/>
          <w:sz w:val="28"/>
          <w:szCs w:val="28"/>
          <w:shd w:val="clear" w:color="auto" w:fill="f8f8f8"/>
          <w14:textOutline>
            <w14:noFill/>
          </w14:textOutline>
        </w:rPr>
        <w:t>RAS001-UA-20240927-33428</w:t>
      </w:r>
      <w:r>
        <w:rPr>
          <w:rFonts w:ascii="Times New Roman" w:cs="Times New Roman" w:hAnsi="Times New Roman"/>
          <w:sz w:val="28"/>
          <w:szCs w:val="28"/>
          <w:shd w:val="clear" w:color="auto" w:fill="f8f8f8"/>
          <w14:textOutline>
            <w14:noFill/>
          </w14:textOutline>
        </w:rPr>
        <w:t>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Період між аукціоном без умов та аукціоном із зниженням стартової ціни, між аукціоном за методом покрокового зниження ціни та подальшого подання цінових пропозицій: 6 робочих днів.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Розмір мінімального кроку аукціону визначається на рівні 1% стартової ціни: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без умов: 2369,09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продажу на аукціоні зі зниженням стартової ціни: 1184,54 грн.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для продажу на аукціоні за методом покрокового зниження стартової ціни та подальшого подання цінових пропозицій: 1184,54 грн.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Кількість кроків</w:t>
      </w:r>
      <w:r>
        <w:rPr>
          <w:rFonts w:ascii="Times New Roman" w:cs="Times New Roman" w:hAnsi="Times New Roman"/>
          <w:sz w:val="28"/>
          <w:szCs w:val="28"/>
        </w:rPr>
        <w:t xml:space="preserve"> аукціону за методом покрокового зниження стартової ціни та подальшого подання цінових пропозицій – 3 кроки.</w:t>
      </w:r>
    </w:p>
    <w:p>
      <w:pPr>
        <w:pStyle w:val="style17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14:textOutline>
            <w14:noFill/>
          </w14:textOutline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2C0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A86CF88"/>
    <w:lvl w:ilvl="0" w:tplc="C04E0D72">
      <w:start w:val="1"/>
      <w:numFmt w:val="bullet"/>
      <w:lvlText w:val="-"/>
      <w:lvlJc w:val="left"/>
      <w:pPr>
        <w:ind w:left="927" w:hanging="360"/>
      </w:pPr>
      <w:rPr>
        <w:rFonts w:ascii="Times New Roman" w:cs="Times New Roman" w:eastAsia="Calibri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864</Words>
  <Pages>4</Pages>
  <Characters>6044</Characters>
  <Application>WPS Office</Application>
  <DocSecurity>0</DocSecurity>
  <Paragraphs>65</Paragraphs>
  <ScaleCrop>false</ScaleCrop>
  <LinksUpToDate>false</LinksUpToDate>
  <CharactersWithSpaces>6908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2024-10-28T09:13:25Z</dcterms:created>
  <dc:creator>HP</dc:creator>
  <lastModifiedBy>CPH2219</lastModifiedBy>
  <dcterms:modified xsi:type="dcterms:W3CDTF">2024-10-28T09:13:25Z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